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E6" w:rsidRDefault="00CC4B04" w:rsidP="00CC4B04">
      <w:pPr>
        <w:widowControl/>
        <w:suppressAutoHyphens/>
        <w:autoSpaceDE/>
        <w:autoSpaceDN/>
        <w:spacing w:line="240" w:lineRule="auto"/>
        <w:ind w:firstLine="709"/>
        <w:rPr>
          <w:rFonts w:ascii="Times New Roman" w:hAnsi="Times New Roman" w:cs="Times New Roman"/>
          <w:b/>
        </w:rPr>
      </w:pPr>
      <w:bookmarkStart w:id="0" w:name="29_августа_новый_педсовет"/>
      <w:r>
        <w:rPr>
          <w:rFonts w:ascii="Verdana" w:hAnsi="Verdana"/>
          <w:b/>
          <w:bCs/>
          <w:color w:val="FF0000"/>
          <w:sz w:val="20"/>
          <w:szCs w:val="20"/>
        </w:rPr>
        <w:t>30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августа</w:t>
      </w:r>
      <w:bookmarkEnd w:id="0"/>
      <w:r>
        <w:rPr>
          <w:rFonts w:ascii="Verdana" w:hAnsi="Verdana"/>
          <w:b/>
          <w:bCs/>
          <w:color w:val="FF0000"/>
          <w:sz w:val="20"/>
          <w:szCs w:val="20"/>
        </w:rPr>
        <w:t xml:space="preserve"> 2012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года</w:t>
      </w:r>
      <w:r>
        <w:rPr>
          <w:rFonts w:ascii="Verdana" w:hAnsi="Verdana"/>
          <w:color w:val="0000FF"/>
          <w:sz w:val="20"/>
          <w:szCs w:val="20"/>
        </w:rPr>
        <w:t xml:space="preserve"> состоялся педагогический совет </w:t>
      </w:r>
      <w:r>
        <w:rPr>
          <w:rFonts w:ascii="Verdana" w:hAnsi="Verdana"/>
          <w:color w:val="0000FF"/>
          <w:sz w:val="20"/>
          <w:szCs w:val="20"/>
        </w:rPr>
        <w:t xml:space="preserve">по теме </w:t>
      </w:r>
      <w:r>
        <w:rPr>
          <w:rFonts w:ascii="Verdana" w:hAnsi="Verdana"/>
          <w:color w:val="0000FF"/>
          <w:sz w:val="20"/>
          <w:szCs w:val="20"/>
        </w:rPr>
        <w:t xml:space="preserve"> «</w:t>
      </w:r>
      <w:r>
        <w:rPr>
          <w:rFonts w:ascii="Verdana" w:hAnsi="Verdana"/>
          <w:color w:val="0000FF"/>
          <w:sz w:val="20"/>
          <w:szCs w:val="20"/>
        </w:rPr>
        <w:t>Новая школа: от идеи к способам воплощения</w:t>
      </w:r>
      <w:r>
        <w:rPr>
          <w:rFonts w:ascii="Verdana" w:hAnsi="Verdana"/>
          <w:color w:val="0000FF"/>
          <w:sz w:val="20"/>
          <w:szCs w:val="20"/>
        </w:rPr>
        <w:t>».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Были рассмотрены следующие вопросы:</w:t>
      </w:r>
      <w:r>
        <w:rPr>
          <w:rFonts w:ascii="Verdana" w:hAnsi="Verdana"/>
          <w:color w:val="0000FF"/>
          <w:sz w:val="20"/>
          <w:szCs w:val="20"/>
        </w:rPr>
        <w:br/>
        <w:t>            1. Ана</w:t>
      </w:r>
      <w:r>
        <w:rPr>
          <w:rFonts w:ascii="Verdana" w:hAnsi="Verdana"/>
          <w:color w:val="0000FF"/>
          <w:sz w:val="20"/>
          <w:szCs w:val="20"/>
        </w:rPr>
        <w:t>лиз работы педагогического коллектива за 2011/2012</w:t>
      </w:r>
      <w:r>
        <w:rPr>
          <w:rFonts w:ascii="Verdana" w:hAnsi="Verdana"/>
          <w:color w:val="0000FF"/>
          <w:sz w:val="20"/>
          <w:szCs w:val="20"/>
        </w:rPr>
        <w:t xml:space="preserve"> учебный год и задачи на новый учебный год в контексте модернизации российского образования.</w:t>
      </w:r>
      <w:r>
        <w:rPr>
          <w:rFonts w:ascii="Verdana" w:hAnsi="Verdana"/>
          <w:color w:val="0000FF"/>
          <w:sz w:val="20"/>
          <w:szCs w:val="20"/>
        </w:rPr>
        <w:br/>
        <w:t xml:space="preserve">            2. Утверждение кандидатур на стипендию имени Трофимовой Э.И. </w:t>
      </w:r>
      <w:r>
        <w:rPr>
          <w:rFonts w:ascii="Verdana" w:hAnsi="Verdana"/>
          <w:color w:val="0000FF"/>
          <w:sz w:val="20"/>
          <w:szCs w:val="20"/>
        </w:rPr>
        <w:br/>
      </w:r>
      <w:bookmarkStart w:id="1" w:name="_GoBack"/>
      <w:bookmarkEnd w:id="1"/>
      <w:r>
        <w:rPr>
          <w:rFonts w:ascii="Verdana" w:hAnsi="Verdana"/>
          <w:color w:val="0000FF"/>
          <w:sz w:val="20"/>
          <w:szCs w:val="20"/>
        </w:rPr>
        <w:br/>
        <w:t> </w:t>
      </w:r>
      <w:r>
        <w:rPr>
          <w:rFonts w:ascii="Verdana" w:hAnsi="Verdana"/>
          <w:b/>
          <w:bCs/>
          <w:color w:val="0000FF"/>
          <w:sz w:val="20"/>
          <w:szCs w:val="20"/>
        </w:rPr>
        <w:t>   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Решение педагогического совета:</w:t>
      </w:r>
    </w:p>
    <w:p w:rsidR="00BE52E6" w:rsidRPr="00300A8B" w:rsidRDefault="00BE52E6" w:rsidP="00BE52E6">
      <w:pPr>
        <w:spacing w:line="240" w:lineRule="auto"/>
        <w:ind w:left="720" w:right="-6" w:firstLine="0"/>
        <w:jc w:val="center"/>
        <w:rPr>
          <w:rFonts w:ascii="Times New Roman" w:hAnsi="Times New Roman" w:cs="Times New Roman"/>
          <w:b/>
        </w:rPr>
      </w:pPr>
      <w:r w:rsidRPr="00300A8B">
        <w:rPr>
          <w:rFonts w:ascii="Times New Roman" w:hAnsi="Times New Roman" w:cs="Times New Roman"/>
          <w:b/>
        </w:rPr>
        <w:t>ЦЕЛЬ И ЗАДАЧИ  ШКОЛЫ  НА  2012/2013  учебный год:</w:t>
      </w:r>
    </w:p>
    <w:p w:rsidR="00BE52E6" w:rsidRPr="00300A8B" w:rsidRDefault="00BE52E6" w:rsidP="00BE52E6">
      <w:pPr>
        <w:spacing w:line="240" w:lineRule="auto"/>
        <w:ind w:right="-6"/>
        <w:rPr>
          <w:rFonts w:ascii="Times New Roman" w:hAnsi="Times New Roman"/>
          <w:color w:val="FF0000"/>
        </w:rPr>
      </w:pPr>
      <w:r w:rsidRPr="00300A8B">
        <w:rPr>
          <w:rFonts w:ascii="Times New Roman" w:hAnsi="Times New Roman"/>
          <w:b/>
        </w:rPr>
        <w:t xml:space="preserve">Генеральная цель: </w:t>
      </w:r>
      <w:proofErr w:type="spellStart"/>
      <w:r w:rsidRPr="00300A8B">
        <w:rPr>
          <w:rFonts w:ascii="Times New Roman" w:hAnsi="Times New Roman"/>
        </w:rPr>
        <w:t>сформированность</w:t>
      </w:r>
      <w:proofErr w:type="spellEnd"/>
      <w:r w:rsidRPr="00300A8B">
        <w:rPr>
          <w:rFonts w:ascii="Times New Roman" w:hAnsi="Times New Roman"/>
        </w:rPr>
        <w:t xml:space="preserve"> творческого потенциала здоровой личности, готовой к жизни в высокотехнологичном, конкурентном мире в условиях развивающей направленности обуч</w:t>
      </w:r>
      <w:r>
        <w:rPr>
          <w:rFonts w:ascii="Times New Roman" w:hAnsi="Times New Roman"/>
        </w:rPr>
        <w:t>ения</w:t>
      </w:r>
      <w:r w:rsidRPr="00F27D33">
        <w:rPr>
          <w:rFonts w:ascii="Times New Roman" w:hAnsi="Times New Roman" w:cs="Times New Roman"/>
        </w:rPr>
        <w:t xml:space="preserve"> </w:t>
      </w:r>
      <w:r w:rsidRPr="00E95C44">
        <w:rPr>
          <w:rFonts w:ascii="Times New Roman" w:hAnsi="Times New Roman" w:cs="Times New Roman"/>
        </w:rPr>
        <w:t>(в комплексе «Детский сад – школа – вуз»).</w:t>
      </w:r>
    </w:p>
    <w:p w:rsidR="00BE52E6" w:rsidRPr="00300A8B" w:rsidRDefault="00BE52E6" w:rsidP="00BE52E6">
      <w:pPr>
        <w:spacing w:line="240" w:lineRule="auto"/>
        <w:ind w:right="-6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3392"/>
        <w:gridCol w:w="4112"/>
      </w:tblGrid>
      <w:tr w:rsidR="00BE52E6" w:rsidRPr="00C61629" w:rsidTr="007736F0">
        <w:tc>
          <w:tcPr>
            <w:tcW w:w="25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/>
              <w:jc w:val="center"/>
              <w:rPr>
                <w:rFonts w:ascii="Times New Roman" w:hAnsi="Times New Roman"/>
                <w:b/>
              </w:rPr>
            </w:pPr>
            <w:r w:rsidRPr="00C61629">
              <w:rPr>
                <w:rFonts w:ascii="Times New Roman" w:hAnsi="Times New Roman"/>
                <w:b/>
              </w:rPr>
              <w:t xml:space="preserve">Цели </w:t>
            </w:r>
          </w:p>
        </w:tc>
        <w:tc>
          <w:tcPr>
            <w:tcW w:w="34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/>
              <w:jc w:val="center"/>
              <w:rPr>
                <w:rFonts w:ascii="Times New Roman" w:hAnsi="Times New Roman"/>
                <w:b/>
              </w:rPr>
            </w:pPr>
            <w:r w:rsidRPr="00C61629"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4176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/>
              <w:jc w:val="center"/>
              <w:rPr>
                <w:rFonts w:ascii="Times New Roman" w:hAnsi="Times New Roman"/>
                <w:b/>
              </w:rPr>
            </w:pPr>
            <w:r w:rsidRPr="00C61629">
              <w:rPr>
                <w:rFonts w:ascii="Times New Roman" w:hAnsi="Times New Roman"/>
                <w:b/>
              </w:rPr>
              <w:t>Пути реализации</w:t>
            </w:r>
          </w:p>
        </w:tc>
      </w:tr>
      <w:tr w:rsidR="00BE52E6" w:rsidRPr="00C61629" w:rsidTr="007736F0">
        <w:tc>
          <w:tcPr>
            <w:tcW w:w="2520" w:type="dxa"/>
            <w:vMerge w:val="restart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  <w:r w:rsidRPr="00C61629">
              <w:rPr>
                <w:rFonts w:ascii="Times New Roman" w:hAnsi="Times New Roman"/>
              </w:rPr>
              <w:t>1.Обеспечить повышение качества реализации образовательных стандартов</w:t>
            </w:r>
          </w:p>
        </w:tc>
        <w:tc>
          <w:tcPr>
            <w:tcW w:w="34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Обеспечить уровень успеваемости: на 1 ступени: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успеваемость – 100%,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качество обучения – 70%,</w:t>
            </w:r>
          </w:p>
          <w:p w:rsidR="00BE52E6" w:rsidRPr="00C61629" w:rsidRDefault="00BE52E6" w:rsidP="007736F0">
            <w:pPr>
              <w:spacing w:line="240" w:lineRule="auto"/>
              <w:ind w:right="-6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на 2 ступени: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успеваемость – 95%,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качество обучения – 45%,</w:t>
            </w:r>
          </w:p>
          <w:p w:rsidR="00BE52E6" w:rsidRPr="00C61629" w:rsidRDefault="00BE52E6" w:rsidP="007736F0">
            <w:pPr>
              <w:spacing w:line="240" w:lineRule="auto"/>
              <w:ind w:right="-6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на 3 ступени: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успеваемость – 98%,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  <w:r w:rsidRPr="00C61629">
              <w:rPr>
                <w:rFonts w:ascii="Times New Roman" w:hAnsi="Times New Roman"/>
              </w:rPr>
              <w:t>качество обучения – 45%</w:t>
            </w:r>
          </w:p>
        </w:tc>
        <w:tc>
          <w:tcPr>
            <w:tcW w:w="4176" w:type="dxa"/>
            <w:vMerge w:val="restart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-Реализация программ углубленного изучения биологии в 5-11 классах, химии в 5-11-х классах, алгебры в 5-9классах, алгебры и начал анализа в 10-11-х классах.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-Реализация программы мониторинга качества знаний учащихся.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-Использование метода тестирования в учебном процессе.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-Формирование  универсальных учебных действий.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 xml:space="preserve">-Оптимизация системы </w:t>
            </w:r>
            <w:proofErr w:type="spellStart"/>
            <w:r w:rsidRPr="00C61629">
              <w:rPr>
                <w:rFonts w:ascii="Times New Roman" w:hAnsi="Times New Roman"/>
              </w:rPr>
              <w:t>внутришкольного</w:t>
            </w:r>
            <w:proofErr w:type="spellEnd"/>
            <w:r w:rsidRPr="00C61629">
              <w:rPr>
                <w:rFonts w:ascii="Times New Roman" w:hAnsi="Times New Roman"/>
              </w:rPr>
              <w:t xml:space="preserve"> контроля по предупреждению и ликвидации неуспеваемости.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-Совершенствование системы целеполагания и планирования деятельности и контроля.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  <w:r w:rsidRPr="00C61629">
              <w:rPr>
                <w:rFonts w:ascii="Times New Roman" w:hAnsi="Times New Roman"/>
              </w:rPr>
              <w:t>-Применение системы стимулирования учителей с целью достижения высоких образовательных результатов.</w:t>
            </w:r>
          </w:p>
        </w:tc>
      </w:tr>
      <w:tr w:rsidR="00BE52E6" w:rsidRPr="00C61629" w:rsidTr="007736F0">
        <w:tc>
          <w:tcPr>
            <w:tcW w:w="2520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  <w:r w:rsidRPr="00C61629">
              <w:rPr>
                <w:rFonts w:ascii="Times New Roman" w:hAnsi="Times New Roman"/>
              </w:rPr>
              <w:t>- Обеспечить средний балл на ЕГЭ по русскому языку – 66; по математике – 50.</w:t>
            </w:r>
          </w:p>
        </w:tc>
        <w:tc>
          <w:tcPr>
            <w:tcW w:w="4176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</w:tr>
      <w:tr w:rsidR="00BE52E6" w:rsidRPr="00C61629" w:rsidTr="007736F0">
        <w:tc>
          <w:tcPr>
            <w:tcW w:w="2520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E52E6" w:rsidRDefault="00BE52E6" w:rsidP="007736F0">
            <w:pPr>
              <w:spacing w:line="240" w:lineRule="auto"/>
              <w:ind w:right="-6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 Обеспечить средний балл на государственной (итоговой) аттестации  по русскому языку - 4,2,  по математике – 4,3</w:t>
            </w:r>
            <w:r>
              <w:rPr>
                <w:rFonts w:ascii="Times New Roman" w:hAnsi="Times New Roman"/>
              </w:rPr>
              <w:t>.</w:t>
            </w:r>
          </w:p>
          <w:p w:rsidR="00BE52E6" w:rsidRPr="00C61629" w:rsidRDefault="00BE52E6" w:rsidP="007736F0">
            <w:pPr>
              <w:spacing w:line="240" w:lineRule="auto"/>
              <w:ind w:right="-6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 xml:space="preserve">- Обеспечить средний балл на государственной (итоговой) аттестации  </w:t>
            </w:r>
            <w:r>
              <w:rPr>
                <w:rFonts w:ascii="Times New Roman" w:hAnsi="Times New Roman"/>
              </w:rPr>
              <w:t xml:space="preserve">по физике, обществознанию, английскому языку по уровне </w:t>
            </w:r>
            <w:proofErr w:type="gramStart"/>
            <w:r>
              <w:rPr>
                <w:rFonts w:ascii="Times New Roman" w:hAnsi="Times New Roman"/>
              </w:rPr>
              <w:t>областного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76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</w:tr>
      <w:tr w:rsidR="00BE52E6" w:rsidRPr="00C61629" w:rsidTr="007736F0">
        <w:tc>
          <w:tcPr>
            <w:tcW w:w="2520" w:type="dxa"/>
            <w:vMerge w:val="restart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  <w:r w:rsidRPr="00C61629">
              <w:rPr>
                <w:rFonts w:ascii="Times New Roman" w:hAnsi="Times New Roman"/>
              </w:rPr>
              <w:t>2.Обеспечить сохранение и укрепление здоровья учащихся</w:t>
            </w:r>
          </w:p>
        </w:tc>
        <w:tc>
          <w:tcPr>
            <w:tcW w:w="34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 Достичь допустимого уровня здоровья и здорового образа жизни</w:t>
            </w:r>
          </w:p>
        </w:tc>
        <w:tc>
          <w:tcPr>
            <w:tcW w:w="4176" w:type="dxa"/>
            <w:vMerge w:val="restart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-Реализация программы ОУ «Школа здоровья», «Программы формирования культуры здорового и безопасного образа жизни».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-Повышение эффективности проведения уроков физической культуры, динамической паузы.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-Оборудование зала для занятий аэробикой.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 xml:space="preserve">-Применение 90% учителей школы </w:t>
            </w:r>
            <w:proofErr w:type="spellStart"/>
            <w:r w:rsidRPr="00C61629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C61629">
              <w:rPr>
                <w:rFonts w:ascii="Times New Roman" w:hAnsi="Times New Roman"/>
              </w:rPr>
              <w:t xml:space="preserve"> технологий.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-Обеспечение оптимальных санитарно-гигиенических условий осуществления учебно-воспитательного процесса.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-Пополнение материально-</w:t>
            </w:r>
            <w:r w:rsidRPr="00C61629">
              <w:rPr>
                <w:rFonts w:ascii="Times New Roman" w:hAnsi="Times New Roman"/>
              </w:rPr>
              <w:lastRenderedPageBreak/>
              <w:t>технической базы физкультурно-оздоровительной направленности.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-Обеспечение горячим питанием учащихся довести до 90%.</w:t>
            </w:r>
          </w:p>
        </w:tc>
      </w:tr>
      <w:tr w:rsidR="00BE52E6" w:rsidRPr="00C61629" w:rsidTr="007736F0">
        <w:tc>
          <w:tcPr>
            <w:tcW w:w="2520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-Обеспечить уровень физической подготовки 80% выпускников 2 и 3 ступени на уровне не ниже среднего.</w:t>
            </w:r>
          </w:p>
        </w:tc>
        <w:tc>
          <w:tcPr>
            <w:tcW w:w="4176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</w:tr>
      <w:tr w:rsidR="00BE52E6" w:rsidRPr="00C61629" w:rsidTr="007736F0">
        <w:tc>
          <w:tcPr>
            <w:tcW w:w="2520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jc w:val="left"/>
              <w:rPr>
                <w:rFonts w:ascii="Times New Roman" w:hAnsi="Times New Roman" w:cs="Times New Roman"/>
              </w:rPr>
            </w:pPr>
            <w:r w:rsidRPr="00C61629">
              <w:rPr>
                <w:rFonts w:ascii="Times New Roman" w:hAnsi="Times New Roman"/>
              </w:rPr>
              <w:t xml:space="preserve">-Внедрять </w:t>
            </w:r>
            <w:proofErr w:type="spellStart"/>
            <w:r w:rsidRPr="00C61629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C61629">
              <w:rPr>
                <w:rFonts w:ascii="Times New Roman" w:hAnsi="Times New Roman"/>
              </w:rPr>
              <w:t xml:space="preserve"> технологии в учебную и </w:t>
            </w:r>
            <w:proofErr w:type="spellStart"/>
            <w:r w:rsidRPr="00C61629">
              <w:rPr>
                <w:rFonts w:ascii="Times New Roman" w:hAnsi="Times New Roman"/>
              </w:rPr>
              <w:t>внеучебную</w:t>
            </w:r>
            <w:proofErr w:type="spellEnd"/>
            <w:r w:rsidRPr="00C61629">
              <w:rPr>
                <w:rFonts w:ascii="Times New Roman" w:hAnsi="Times New Roman"/>
              </w:rPr>
              <w:t xml:space="preserve"> деятельность.</w:t>
            </w:r>
          </w:p>
        </w:tc>
        <w:tc>
          <w:tcPr>
            <w:tcW w:w="4176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</w:tr>
      <w:tr w:rsidR="00BE52E6" w:rsidRPr="00C61629" w:rsidTr="007736F0">
        <w:tc>
          <w:tcPr>
            <w:tcW w:w="2520" w:type="dxa"/>
            <w:vMerge w:val="restart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lastRenderedPageBreak/>
              <w:t>3.Создать условия для развития творческого потенциала личности школьников в условиях развивающей направленности обучения</w:t>
            </w:r>
          </w:p>
        </w:tc>
        <w:tc>
          <w:tcPr>
            <w:tcW w:w="34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 xml:space="preserve">-Обеспечить обучение десятиклассников и </w:t>
            </w:r>
            <w:proofErr w:type="spellStart"/>
            <w:r w:rsidRPr="00C61629">
              <w:rPr>
                <w:rFonts w:ascii="Times New Roman" w:hAnsi="Times New Roman"/>
              </w:rPr>
              <w:t>одиннадцатиклассников</w:t>
            </w:r>
            <w:proofErr w:type="spellEnd"/>
            <w:r w:rsidRPr="00C61629">
              <w:rPr>
                <w:rFonts w:ascii="Times New Roman" w:hAnsi="Times New Roman"/>
              </w:rPr>
              <w:t xml:space="preserve"> в соответствии с их профессиональными интересами и намерениями в отношении продолжения образования через формирование индивидуальных образовательных траекторий.</w:t>
            </w:r>
          </w:p>
        </w:tc>
        <w:tc>
          <w:tcPr>
            <w:tcW w:w="4176" w:type="dxa"/>
            <w:vMerge w:val="restart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 xml:space="preserve">-Реализация </w:t>
            </w:r>
            <w:proofErr w:type="spellStart"/>
            <w:r w:rsidRPr="00C61629">
              <w:rPr>
                <w:rFonts w:ascii="Times New Roman" w:hAnsi="Times New Roman"/>
              </w:rPr>
              <w:t>предпрофильной</w:t>
            </w:r>
            <w:proofErr w:type="spellEnd"/>
            <w:r w:rsidRPr="00C61629">
              <w:rPr>
                <w:rFonts w:ascii="Times New Roman" w:hAnsi="Times New Roman"/>
              </w:rPr>
              <w:t xml:space="preserve"> подготовки учащихся 9-х классов.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-Реализация профильного обучения в 10-11-х классах.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-Продолжение работы научного общества учащихся по различным областям знаний.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-Реализация программы работы с одаренными детьми.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-Расширение спектра олимпиад, научно-практических конференций, конкурсов различных уровней для участия школьников, мотивированных на научно-практическую деятельность</w:t>
            </w:r>
          </w:p>
        </w:tc>
      </w:tr>
      <w:tr w:rsidR="00BE52E6" w:rsidRPr="00C61629" w:rsidTr="007736F0">
        <w:tc>
          <w:tcPr>
            <w:tcW w:w="2520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-Обеспечить включенность 70% учащихся в научно-исследовательские и творческие проекты.</w:t>
            </w:r>
          </w:p>
        </w:tc>
        <w:tc>
          <w:tcPr>
            <w:tcW w:w="4176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</w:tr>
      <w:tr w:rsidR="00BE52E6" w:rsidRPr="00C61629" w:rsidTr="007736F0">
        <w:tc>
          <w:tcPr>
            <w:tcW w:w="2520" w:type="dxa"/>
            <w:vMerge w:val="restart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4.Создать условия для развития индивидуальных интересов и способностей учащихся</w:t>
            </w:r>
          </w:p>
        </w:tc>
        <w:tc>
          <w:tcPr>
            <w:tcW w:w="34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-Обеспечить занятия школьников в системе дополнительного образования на уровне 85%, проектной деятельностью не менее 30% учащихся.</w:t>
            </w:r>
          </w:p>
        </w:tc>
        <w:tc>
          <w:tcPr>
            <w:tcW w:w="4176" w:type="dxa"/>
            <w:vMerge w:val="restart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 xml:space="preserve">- Совершенствование работы органов </w:t>
            </w:r>
            <w:proofErr w:type="gramStart"/>
            <w:r w:rsidRPr="00C61629">
              <w:rPr>
                <w:rFonts w:ascii="Times New Roman" w:hAnsi="Times New Roman"/>
              </w:rPr>
              <w:t>ученического</w:t>
            </w:r>
            <w:proofErr w:type="gramEnd"/>
            <w:r w:rsidRPr="00C61629">
              <w:rPr>
                <w:rFonts w:ascii="Times New Roman" w:hAnsi="Times New Roman"/>
              </w:rPr>
              <w:t xml:space="preserve"> </w:t>
            </w:r>
            <w:proofErr w:type="spellStart"/>
            <w:r w:rsidRPr="00C61629">
              <w:rPr>
                <w:rFonts w:ascii="Times New Roman" w:hAnsi="Times New Roman"/>
              </w:rPr>
              <w:t>самоуправленияпутем</w:t>
            </w:r>
            <w:proofErr w:type="spellEnd"/>
            <w:r w:rsidRPr="00C61629">
              <w:rPr>
                <w:rFonts w:ascii="Times New Roman" w:hAnsi="Times New Roman"/>
              </w:rPr>
              <w:t xml:space="preserve"> активизации их </w:t>
            </w:r>
            <w:proofErr w:type="spellStart"/>
            <w:r w:rsidRPr="00C61629">
              <w:rPr>
                <w:rFonts w:ascii="Times New Roman" w:hAnsi="Times New Roman"/>
              </w:rPr>
              <w:t>деятельностив</w:t>
            </w:r>
            <w:proofErr w:type="spellEnd"/>
            <w:r w:rsidRPr="00C61629">
              <w:rPr>
                <w:rFonts w:ascii="Times New Roman" w:hAnsi="Times New Roman"/>
              </w:rPr>
              <w:t xml:space="preserve"> коллективных творческих делах.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-Реализация мероприятий в рамках программы «Гражданин».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-Реализация программы патриотического воспитания.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-Развитие дополнительного образования на базе ОУ через организацию работы кружков, секций с привлечением родителей.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-Применение новых форм индивидуальной воспитательной работы с учащимися «группы риска».</w:t>
            </w:r>
          </w:p>
        </w:tc>
      </w:tr>
      <w:tr w:rsidR="00BE52E6" w:rsidRPr="00C61629" w:rsidTr="007736F0">
        <w:tc>
          <w:tcPr>
            <w:tcW w:w="2520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 xml:space="preserve">-Формировать духовно-нравственное, патриотическое, экологическое сознание через обновленные формы урочной и внеурочной деятельности </w:t>
            </w:r>
          </w:p>
        </w:tc>
        <w:tc>
          <w:tcPr>
            <w:tcW w:w="4176" w:type="dxa"/>
            <w:vMerge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</w:p>
        </w:tc>
      </w:tr>
      <w:tr w:rsidR="00BE52E6" w:rsidRPr="00C61629" w:rsidTr="007736F0">
        <w:tc>
          <w:tcPr>
            <w:tcW w:w="25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5.Создать условия для развития учительского потенциала</w:t>
            </w:r>
          </w:p>
        </w:tc>
        <w:tc>
          <w:tcPr>
            <w:tcW w:w="3420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-Определить уровень аттестованных педагогических работников до 100%. Уровень педагогов с высшей квалификационной категорией довести до 30%.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  <w:r w:rsidRPr="00C61629">
              <w:rPr>
                <w:rFonts w:ascii="Times New Roman" w:hAnsi="Times New Roman" w:cs="Times New Roman"/>
              </w:rPr>
              <w:t xml:space="preserve">-Обучить на курсах повышения квалификации по ФГОС </w:t>
            </w:r>
            <w:r w:rsidRPr="00BC28DD">
              <w:rPr>
                <w:rFonts w:ascii="Times New Roman" w:hAnsi="Times New Roman" w:cs="Times New Roman"/>
              </w:rPr>
              <w:t>30%</w:t>
            </w:r>
            <w:r w:rsidRPr="00C61629">
              <w:rPr>
                <w:rFonts w:ascii="Times New Roman" w:hAnsi="Times New Roman" w:cs="Times New Roman"/>
              </w:rPr>
              <w:t xml:space="preserve"> педагогов начальных классов и среднего звена.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  <w:r w:rsidRPr="00C61629">
              <w:rPr>
                <w:rFonts w:ascii="Times New Roman" w:hAnsi="Times New Roman" w:cs="Times New Roman"/>
              </w:rPr>
              <w:t>-Привлечь к работе в школе молодых специалистов по английскому языку, истории.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  <w:color w:val="FF0000"/>
              </w:rPr>
            </w:pPr>
            <w:r w:rsidRPr="00C61629">
              <w:rPr>
                <w:rFonts w:ascii="Times New Roman" w:hAnsi="Times New Roman" w:cs="Times New Roman"/>
              </w:rPr>
              <w:t xml:space="preserve">-Довести долю  педагогов, участвующих в сетевых сообществах, </w:t>
            </w:r>
            <w:r w:rsidRPr="00BC28DD">
              <w:rPr>
                <w:rFonts w:ascii="Times New Roman" w:hAnsi="Times New Roman" w:cs="Times New Roman"/>
              </w:rPr>
              <w:t>до 25%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  <w:color w:val="FF0000"/>
              </w:rPr>
            </w:pPr>
            <w:r w:rsidRPr="00C61629">
              <w:rPr>
                <w:rFonts w:ascii="Times New Roman" w:hAnsi="Times New Roman" w:cs="Times New Roman"/>
              </w:rPr>
              <w:t xml:space="preserve">-Уровень педагогов, </w:t>
            </w:r>
            <w:r w:rsidRPr="00C61629">
              <w:rPr>
                <w:rFonts w:ascii="Times New Roman" w:hAnsi="Times New Roman" w:cs="Times New Roman"/>
              </w:rPr>
              <w:lastRenderedPageBreak/>
              <w:t xml:space="preserve">владеющих современными образовательными технологиями,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C61629">
              <w:rPr>
                <w:rFonts w:ascii="Times New Roman" w:hAnsi="Times New Roman" w:cs="Times New Roman"/>
              </w:rPr>
              <w:t xml:space="preserve">том числе ИКТ довести до </w:t>
            </w:r>
            <w:r w:rsidRPr="00BC28D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176" w:type="dxa"/>
            <w:shd w:val="clear" w:color="auto" w:fill="auto"/>
          </w:tcPr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lastRenderedPageBreak/>
              <w:t xml:space="preserve">-Повышение уровня научно-теоретических знаний педагогов, их методической подготовки, уровня владения современными образовательными технологиями 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 xml:space="preserve">- Пополнение электронной базы библиотеки и </w:t>
            </w:r>
            <w:proofErr w:type="spellStart"/>
            <w:r w:rsidRPr="00C61629">
              <w:rPr>
                <w:rFonts w:ascii="Times New Roman" w:hAnsi="Times New Roman"/>
              </w:rPr>
              <w:t>медиатеки</w:t>
            </w:r>
            <w:proofErr w:type="spellEnd"/>
            <w:r w:rsidRPr="00C61629">
              <w:rPr>
                <w:rFonts w:ascii="Times New Roman" w:hAnsi="Times New Roman"/>
              </w:rPr>
              <w:t xml:space="preserve"> разработками мультимедийных уроков, пособий, внеклассных мероприятий, созданных учителями школы.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-Выпуск научно-методического журнала «Поиск».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C61629">
              <w:rPr>
                <w:rFonts w:ascii="Times New Roman" w:hAnsi="Times New Roman"/>
              </w:rPr>
              <w:t>-Проведение открытых семинаров, мастер-классов для педагогов округа по ведущим проблемам нацпроекта «Образование».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  <w:r w:rsidRPr="00C61629">
              <w:rPr>
                <w:rFonts w:ascii="Times New Roman" w:hAnsi="Times New Roman" w:cs="Times New Roman"/>
              </w:rPr>
              <w:t xml:space="preserve">-Обмен опытом работы в сетевых </w:t>
            </w:r>
            <w:r w:rsidRPr="00C61629">
              <w:rPr>
                <w:rFonts w:ascii="Times New Roman" w:hAnsi="Times New Roman" w:cs="Times New Roman"/>
              </w:rPr>
              <w:lastRenderedPageBreak/>
              <w:t>сообществах.</w:t>
            </w:r>
          </w:p>
          <w:p w:rsidR="00BE52E6" w:rsidRPr="00C61629" w:rsidRDefault="00BE52E6" w:rsidP="007736F0">
            <w:pPr>
              <w:spacing w:line="240" w:lineRule="auto"/>
              <w:ind w:right="-6" w:firstLine="0"/>
              <w:rPr>
                <w:rFonts w:ascii="Times New Roman" w:hAnsi="Times New Roman"/>
              </w:rPr>
            </w:pPr>
          </w:p>
        </w:tc>
      </w:tr>
    </w:tbl>
    <w:p w:rsidR="000F07D4" w:rsidRDefault="000F07D4"/>
    <w:sectPr w:rsidR="000F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816B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DF"/>
    <w:rsid w:val="000F07D4"/>
    <w:rsid w:val="00A767DF"/>
    <w:rsid w:val="00BE52E6"/>
    <w:rsid w:val="00C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6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6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2DE2-85C4-419F-A404-EBF88950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4</cp:revision>
  <dcterms:created xsi:type="dcterms:W3CDTF">2012-08-30T10:05:00Z</dcterms:created>
  <dcterms:modified xsi:type="dcterms:W3CDTF">2012-08-30T10:56:00Z</dcterms:modified>
</cp:coreProperties>
</file>