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031" w:rsidRDefault="007E6031" w:rsidP="007E60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>Министерство образования и науки Самарской области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Кинельское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ГБОУ СОШ №2 п.г.т.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Усть-Кинельский</w:t>
      </w:r>
      <w:proofErr w:type="spellEnd"/>
    </w:p>
    <w:p w:rsidR="007E6031" w:rsidRDefault="007E6031" w:rsidP="007E6031">
      <w:pPr>
        <w:shd w:val="clear" w:color="auto" w:fill="FFFFFF"/>
        <w:tabs>
          <w:tab w:val="left" w:pos="667"/>
          <w:tab w:val="left" w:pos="115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horzAnchor="margin" w:tblpY="1524"/>
        <w:tblW w:w="0" w:type="auto"/>
        <w:tblLook w:val="04A0"/>
      </w:tblPr>
      <w:tblGrid>
        <w:gridCol w:w="4853"/>
        <w:gridCol w:w="4853"/>
        <w:gridCol w:w="4854"/>
      </w:tblGrid>
      <w:tr w:rsidR="007E6031" w:rsidTr="007E6031">
        <w:tc>
          <w:tcPr>
            <w:tcW w:w="4853" w:type="dxa"/>
            <w:hideMark/>
          </w:tcPr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кафедры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2A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___________/Титова М.И./</w:t>
            </w:r>
          </w:p>
        </w:tc>
        <w:tc>
          <w:tcPr>
            <w:tcW w:w="4853" w:type="dxa"/>
            <w:hideMark/>
          </w:tcPr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ПРОВЕРЕНА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2A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_____________/Артамонова И.П.</w:t>
            </w:r>
          </w:p>
        </w:tc>
        <w:tc>
          <w:tcPr>
            <w:tcW w:w="4854" w:type="dxa"/>
            <w:hideMark/>
          </w:tcPr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______________/Плотников Ю.А./</w:t>
            </w:r>
          </w:p>
          <w:p w:rsidR="007E6031" w:rsidRDefault="007E60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2A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2024 г.</w:t>
            </w:r>
          </w:p>
        </w:tc>
      </w:tr>
    </w:tbl>
    <w:p w:rsidR="007E6031" w:rsidRDefault="007E6031" w:rsidP="007E603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АДАПТИРОВАННАЯ РАБОЧАЯ ПРОГРАММА</w:t>
      </w:r>
    </w:p>
    <w:p w:rsidR="007E6031" w:rsidRDefault="007E6031" w:rsidP="007E603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начального общего образования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42C8">
        <w:rPr>
          <w:rFonts w:ascii="Times New Roman" w:hAnsi="Times New Roman" w:cs="Times New Roman"/>
          <w:bCs/>
          <w:sz w:val="28"/>
          <w:szCs w:val="28"/>
        </w:rPr>
        <w:t xml:space="preserve">для детей с </w:t>
      </w:r>
      <w:r w:rsidR="001A3A05">
        <w:rPr>
          <w:rFonts w:ascii="Times New Roman" w:hAnsi="Times New Roman" w:cs="Times New Roman"/>
          <w:bCs/>
          <w:sz w:val="28"/>
          <w:szCs w:val="28"/>
        </w:rPr>
        <w:t>тяжёлыми нарушениями речи</w:t>
      </w:r>
    </w:p>
    <w:p w:rsidR="007A1E6E" w:rsidRDefault="001A3A05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варианту ФГОС НОО ОВЗ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вариант 5.1</w:t>
      </w:r>
    </w:p>
    <w:p w:rsidR="007A1E6E" w:rsidRPr="00FE33B3" w:rsidRDefault="00FE33B3" w:rsidP="00FE33B3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C3C2C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инклюзивное обучение)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="007E6031">
        <w:rPr>
          <w:rFonts w:ascii="Times New Roman" w:hAnsi="Times New Roman" w:cs="Times New Roman"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Государственного бюджетного общеобразовательного учреждения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 средней общеобразовательной школы № 2 с углубленным изучением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Отдельных предметов п.г.т.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FE33B3" w:rsidRDefault="007E6031" w:rsidP="00FE33B3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2024-2025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Составитель Демина А. С. учитель-логопед</w:t>
      </w:r>
    </w:p>
    <w:p w:rsidR="007A1E6E" w:rsidRDefault="007A1E6E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E33B3" w:rsidRDefault="00FE33B3" w:rsidP="007A1E6E">
      <w:pPr>
        <w:shd w:val="clear" w:color="auto" w:fill="FFFFFF"/>
        <w:tabs>
          <w:tab w:val="left" w:pos="667"/>
        </w:tabs>
        <w:spacing w:before="182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A1E6E" w:rsidRDefault="007E6031" w:rsidP="007A1E6E">
      <w:pPr>
        <w:shd w:val="clear" w:color="auto" w:fill="FFFFFF"/>
        <w:tabs>
          <w:tab w:val="left" w:pos="667"/>
        </w:tabs>
        <w:spacing w:before="182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="007A1E6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7A1E6E">
        <w:rPr>
          <w:rFonts w:ascii="Times New Roman" w:hAnsi="Times New Roman" w:cs="Times New Roman"/>
          <w:bCs/>
          <w:sz w:val="28"/>
          <w:szCs w:val="28"/>
        </w:rPr>
        <w:br/>
      </w:r>
    </w:p>
    <w:p w:rsidR="007B467E" w:rsidRPr="00E930A8" w:rsidRDefault="007A1E6E" w:rsidP="007B467E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30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B467E" w:rsidRPr="00E930A8" w:rsidRDefault="007B467E" w:rsidP="007B467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bCs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</w:rPr>
        <w:t>Данная рабочая программа по курсу «Произношение» предназначена для обучения детей с тяжелыми нарушениями речи. Она разработана на основе:</w:t>
      </w:r>
    </w:p>
    <w:p w:rsidR="007B467E" w:rsidRPr="00E930A8" w:rsidRDefault="007B467E" w:rsidP="007B467E">
      <w:pPr>
        <w:pStyle w:val="a5"/>
        <w:numPr>
          <w:ilvl w:val="0"/>
          <w:numId w:val="9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(с тяжелыми нарушениями речи), приказ от 19 декабря 2014 г. N 1598; </w:t>
      </w:r>
    </w:p>
    <w:p w:rsidR="007B467E" w:rsidRPr="00E930A8" w:rsidRDefault="007B467E" w:rsidP="007B467E">
      <w:pPr>
        <w:pStyle w:val="a5"/>
        <w:numPr>
          <w:ilvl w:val="0"/>
          <w:numId w:val="9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2) примерной адаптированной основной образовательной программы начального общего образования для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с тяжелыми нарушениями речи.</w:t>
      </w:r>
    </w:p>
    <w:p w:rsidR="001A3A05" w:rsidRPr="00E930A8" w:rsidRDefault="007B467E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программе отражена специфика преподавания предмета в условиях адаптивного учреждения для детей с тяжелыми нарушениями речи, для преодоления речевых расстройств которых требуются особые педагогические условия, специальное систематическое целенаправленное коррекционное воздействие. Это обучающиеся, находящиеся на II и III уровнях речевого развития (по Р.Е. Левиной), при алалии, дизартрии, имеющие нарушения чтения и письма. </w:t>
      </w:r>
    </w:p>
    <w:p w:rsidR="007B467E" w:rsidRPr="00E930A8" w:rsidRDefault="001A3A05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="007B467E" w:rsidRPr="00E930A8">
        <w:rPr>
          <w:rFonts w:ascii="Times New Roman" w:hAnsi="Times New Roman" w:cs="Times New Roman"/>
          <w:sz w:val="24"/>
          <w:szCs w:val="24"/>
        </w:rPr>
        <w:t xml:space="preserve">Для обучающихся типичными являются особенности речевого поведения - незаинтересованность в вербальном 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 Развивающаяся речь этих обучающихся </w:t>
      </w:r>
      <w:proofErr w:type="spellStart"/>
      <w:r w:rsidR="007B467E" w:rsidRPr="00E930A8">
        <w:rPr>
          <w:rFonts w:ascii="Times New Roman" w:hAnsi="Times New Roman" w:cs="Times New Roman"/>
          <w:sz w:val="24"/>
          <w:szCs w:val="24"/>
        </w:rPr>
        <w:t>аграмматична</w:t>
      </w:r>
      <w:proofErr w:type="spellEnd"/>
      <w:r w:rsidR="007B467E" w:rsidRPr="00E930A8">
        <w:rPr>
          <w:rFonts w:ascii="Times New Roman" w:hAnsi="Times New Roman" w:cs="Times New Roman"/>
          <w:sz w:val="24"/>
          <w:szCs w:val="24"/>
        </w:rPr>
        <w:t>, изобилует большим числом разнообразных фонетических недостатков, малопонятна окружающим, характеризуется использованием, хотя и постоянного, но искаженного и ограниченного запаса общеупотребительных слов, не способны дифференцированно обозначать названия предметов, действий, отдельных признаков.</w:t>
      </w:r>
    </w:p>
    <w:p w:rsidR="001A3A05" w:rsidRPr="00E930A8" w:rsidRDefault="001A3A05" w:rsidP="007B467E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Обучающихся отличают значительные трудности в усвоении обобщающих слов, в установлении антонимических и синонимических отношений. Предлоги употребляются редко, часто опускаются.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 xml:space="preserve">Доступная фраза представлена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лепетными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элементами, которые последовательно воспроизводят обозначаемую обучающимися ситуацию с привлечением поясняющих жестов, и вне конкретной ситуации непонятна.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Звуковая сторона речи характеризуется фонетической неопределенностью,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диффузностью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произношения звуков вследствие неустойчивой артикуляции и низких возможностей их слухового распознавания. Между воспроизведением звуков </w:t>
      </w:r>
      <w:r w:rsidRPr="00E930A8">
        <w:rPr>
          <w:rFonts w:ascii="Times New Roman" w:hAnsi="Times New Roman" w:cs="Times New Roman"/>
          <w:sz w:val="24"/>
          <w:szCs w:val="24"/>
        </w:rPr>
        <w:lastRenderedPageBreak/>
        <w:t xml:space="preserve">изолированно и их употреблением в речи имеются резкие расхождения. Задача выделения отдельных звуков в мотивационном и познавательном отношении непонятна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и невыполнима. Отличительной чертой речевого развития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с ТНР является ограниченная способность восприятия и воспроизведения слоговой структуры слова. Нарушения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структуры слова проявляются как на уровне слова, так и слога.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</w:t>
      </w:r>
      <w:r w:rsidR="0072784E" w:rsidRPr="00E930A8">
        <w:rPr>
          <w:rFonts w:ascii="Times New Roman" w:hAnsi="Times New Roman" w:cs="Times New Roman"/>
          <w:sz w:val="24"/>
          <w:szCs w:val="24"/>
        </w:rPr>
        <w:t>-</w:t>
      </w:r>
      <w:r w:rsidRPr="00E930A8">
        <w:rPr>
          <w:rFonts w:ascii="Times New Roman" w:hAnsi="Times New Roman" w:cs="Times New Roman"/>
          <w:sz w:val="24"/>
          <w:szCs w:val="24"/>
        </w:rPr>
        <w:t>волевой и регуляторной сферах.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Отмечается недостаточная устойчивость внимания, ограниченные возможности его распределения. При относительно сохранной смысловой, логической памяти у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снижена вербальная память, страдает продуктивность запоминания. Они забывают сложные инструкции, элементы и последовательность заданий. У части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низкая активность припоминания может сочетаться с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дефицитарностью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Таким образом, данный контингент учащихся, звуковая сторона речи которых характеризуется фонетической неопределенностью,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диффузностью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произношения звуков вследствие неустойчивой артикуляции и низких возможностей их слухового распознавания, нуждается в планомерной систематической работе по коррекции звукопроизношения. 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b/>
          <w:sz w:val="24"/>
          <w:szCs w:val="24"/>
        </w:rPr>
        <w:t>Цель курса</w:t>
      </w:r>
      <w:r w:rsidRPr="00E930A8">
        <w:rPr>
          <w:rFonts w:ascii="Times New Roman" w:hAnsi="Times New Roman" w:cs="Times New Roman"/>
          <w:sz w:val="24"/>
          <w:szCs w:val="24"/>
        </w:rPr>
        <w:t xml:space="preserve"> — формирование у младших школьников четкой, внятной, выразительной речи. 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</w:rPr>
        <w:t>Содержание курса связано с содержанием других учебных предметов, соответствующих требованиям государственного образовательного стандарта - обучение грамоте, развитие речи, окружающий мир.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Основными задачами специального курса «Произношение» являются: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развитие психофизиологических механизмов, лежащих в основе устной речи: формирование оптимального для речи типа физиологического дыхания, речевого дыхания, голосообразования, артикуляторной моторики, чувства ритма, слухового восприятия, функций фонематической системы;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обучение нормативному/компенсированному произношению всех звуков русского языка с учетом системной связи между фонемами русского языка, их артикуляторной и акустической характеристики, характера дефекта (параллельно с развитием операций языкового анализа и синтеза на уровне предложения и слова);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коррекция нарушений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звуко-слоговой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структуры слова; </w:t>
      </w:r>
    </w:p>
    <w:p w:rsidR="001A3A05" w:rsidRPr="00E930A8" w:rsidRDefault="001A3A05" w:rsidP="001A3A05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просодических компонентов речи (темпа, ритма,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паузации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>, интонации, логического ударения).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Содержание программы коррекционного курса «Произношение» предусматривает формирование следующих составляющих речевой компетенции обучающихся с ТНР: 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произносительной стороны речи в соответствии с нормами русского языка;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языкового анализа и синтеза;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сложной слоговой структуры слова;</w:t>
      </w:r>
    </w:p>
    <w:p w:rsidR="001A3A05" w:rsidRPr="00E930A8" w:rsidRDefault="001A3A05" w:rsidP="001A3A05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фонематического восприятия (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слухо-произносительной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дифференциации фонем).</w:t>
      </w:r>
    </w:p>
    <w:p w:rsidR="001A3A05" w:rsidRPr="00E930A8" w:rsidRDefault="001A3A05" w:rsidP="001A3A05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процессе коррекции нарушений звуковой стороны речи программой предусмотрены следующие направления работы: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ручной и артикуляторной моторики;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дыхания и голосообразования;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правильной артикуляции и автоматизация звуков;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дифференциация акустически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артикуляторно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сходных звуков;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всех уровней языкового анализа и синтеза; </w:t>
      </w:r>
    </w:p>
    <w:p w:rsidR="001A3A05" w:rsidRPr="00E930A8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коррекция нарушений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звуко-слоговой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структуры слова; </w:t>
      </w:r>
    </w:p>
    <w:p w:rsidR="0072784E" w:rsidRPr="00DA60CA" w:rsidRDefault="001A3A05" w:rsidP="0072784E">
      <w:pPr>
        <w:pStyle w:val="a5"/>
        <w:numPr>
          <w:ilvl w:val="0"/>
          <w:numId w:val="1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просодических компонентов (ритма и темпа речи,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паузации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>, интонации, логического и словесно-фразового ударения).</w:t>
      </w:r>
    </w:p>
    <w:p w:rsidR="00DC5B69" w:rsidRPr="00E930A8" w:rsidRDefault="0072784E" w:rsidP="0072784E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В связи с тем, что работа по произношению направлена на воспитание у младших школьников четкой речи на основе усвоения слов постепенно возрастающей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звукослоговой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структуры, а также развитие фонематического восприятия, программа имеет три раздела, которые тесно связаны между собой: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Формирование навыков произношения звуков.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навыков анализа и синтеза звукового состава слов. </w:t>
      </w:r>
    </w:p>
    <w:p w:rsidR="00DC5B69" w:rsidRPr="00E930A8" w:rsidRDefault="0072784E" w:rsidP="00DC5B69">
      <w:pPr>
        <w:pStyle w:val="a5"/>
        <w:numPr>
          <w:ilvl w:val="0"/>
          <w:numId w:val="1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ритмической и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звуко-слоговой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структуры слов. </w:t>
      </w:r>
    </w:p>
    <w:p w:rsidR="0072784E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="0072784E" w:rsidRPr="00E930A8">
        <w:rPr>
          <w:rFonts w:ascii="Times New Roman" w:hAnsi="Times New Roman" w:cs="Times New Roman"/>
          <w:sz w:val="24"/>
          <w:szCs w:val="24"/>
        </w:rPr>
        <w:t xml:space="preserve">Работа по данным разделам осуществляется на уроках параллельно. Одной из отличительных особенностей содержания курса является последовательность усвоения звуков речи, которая определена в зависимости от их артикуляционной сложности и фонологической </w:t>
      </w:r>
      <w:proofErr w:type="spellStart"/>
      <w:r w:rsidR="0072784E" w:rsidRPr="00E930A8">
        <w:rPr>
          <w:rFonts w:ascii="Times New Roman" w:hAnsi="Times New Roman" w:cs="Times New Roman"/>
          <w:sz w:val="24"/>
          <w:szCs w:val="24"/>
        </w:rPr>
        <w:t>противопоставленности</w:t>
      </w:r>
      <w:proofErr w:type="spellEnd"/>
      <w:r w:rsidR="0072784E" w:rsidRPr="00E930A8">
        <w:rPr>
          <w:rFonts w:ascii="Times New Roman" w:hAnsi="Times New Roman" w:cs="Times New Roman"/>
          <w:sz w:val="24"/>
          <w:szCs w:val="24"/>
        </w:rPr>
        <w:t>.</w:t>
      </w:r>
    </w:p>
    <w:p w:rsidR="00DC5B69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Место специального курса «Произношение» в учебном плане</w:t>
      </w:r>
    </w:p>
    <w:p w:rsidR="00DC5B69" w:rsidRPr="00E930A8" w:rsidRDefault="00DC5B69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 xml:space="preserve">Специальный курс «Произношение» входит в коррекционно-развивающую область вариативной части учебного плана. Так, согласно учебному плану, в 1 классе на изучение специального курса </w:t>
      </w:r>
      <w:r w:rsidR="00ED3DE3" w:rsidRPr="00E930A8">
        <w:rPr>
          <w:rFonts w:ascii="Times New Roman" w:hAnsi="Times New Roman" w:cs="Times New Roman"/>
          <w:sz w:val="24"/>
          <w:szCs w:val="24"/>
        </w:rPr>
        <w:t>«Произношение» отводится 16,5</w:t>
      </w:r>
      <w:r w:rsidRPr="00E930A8">
        <w:rPr>
          <w:rFonts w:ascii="Times New Roman" w:hAnsi="Times New Roman" w:cs="Times New Roman"/>
          <w:sz w:val="24"/>
          <w:szCs w:val="24"/>
        </w:rPr>
        <w:t xml:space="preserve"> ч.</w:t>
      </w:r>
      <w:r w:rsidR="00E930A8">
        <w:rPr>
          <w:rFonts w:ascii="Times New Roman" w:hAnsi="Times New Roman" w:cs="Times New Roman"/>
          <w:sz w:val="24"/>
          <w:szCs w:val="24"/>
        </w:rPr>
        <w:t xml:space="preserve"> </w:t>
      </w:r>
      <w:r w:rsidRPr="00E930A8">
        <w:rPr>
          <w:rFonts w:ascii="Times New Roman" w:hAnsi="Times New Roman" w:cs="Times New Roman"/>
          <w:sz w:val="24"/>
          <w:szCs w:val="24"/>
        </w:rPr>
        <w:t>(0,5 ч. в неделю, 33 учебные недели).</w:t>
      </w:r>
    </w:p>
    <w:p w:rsidR="006F033D" w:rsidRPr="00E930A8" w:rsidRDefault="006F033D" w:rsidP="006F033D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  <w:t>Программа обеспечивает достижение определенных предметных результатов, универсальных учебных действий.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Личностные УУД: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Ценить и принимать следующие базовые ценности: «добро», «терпение», «родина», «природа», «семья».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Проявлять уважение к своей семье, к своим родственникам, любовь к родителям.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>Освоить роли ученика; формирование интереса (мотивации) к учению.</w:t>
      </w:r>
    </w:p>
    <w:p w:rsidR="006F033D" w:rsidRPr="00E930A8" w:rsidRDefault="006F033D" w:rsidP="006F033D">
      <w:pPr>
        <w:pStyle w:val="a5"/>
        <w:numPr>
          <w:ilvl w:val="0"/>
          <w:numId w:val="16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Оценивать жизненные ситуаций и поступки героев художественных текстов с точки зрения общечеловеческих норм.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Регулятивные УУД: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Организовывать свое рабочее место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Определять цель выполнения заданий на уроке, в жизненных ситуациях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Определять план выполнения заданий на уроках, жизненных ситуациях под руководством учителя.</w:t>
      </w:r>
    </w:p>
    <w:p w:rsidR="006F033D" w:rsidRPr="00E930A8" w:rsidRDefault="006F033D" w:rsidP="006F033D">
      <w:pPr>
        <w:pStyle w:val="a5"/>
        <w:numPr>
          <w:ilvl w:val="0"/>
          <w:numId w:val="18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Использовать в своей деятельности простейшие приборы: линейку, треугольник и т.д.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Познавательные УУД: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Ориентироваться в учебнике: определять умения, которые будут сформированы на основе изучения данного раздела.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Отвечать на простые вопросы учителя, находить нужную информацию в учебнике.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Сравнивать предметы, объекты: находить общее и различие.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Группировать предметы, объекты на основе существенных признаков. </w:t>
      </w:r>
    </w:p>
    <w:p w:rsidR="006F033D" w:rsidRPr="00E930A8" w:rsidRDefault="006F033D" w:rsidP="006F033D">
      <w:pPr>
        <w:pStyle w:val="a5"/>
        <w:numPr>
          <w:ilvl w:val="0"/>
          <w:numId w:val="2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Подробно пересказывать </w:t>
      </w:r>
      <w:proofErr w:type="gramStart"/>
      <w:r w:rsidRPr="00E930A8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или прослушанное; определять тему.</w:t>
      </w:r>
    </w:p>
    <w:p w:rsidR="006F033D" w:rsidRPr="00E930A8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0A8">
        <w:rPr>
          <w:rFonts w:ascii="Times New Roman" w:hAnsi="Times New Roman" w:cs="Times New Roman"/>
          <w:sz w:val="24"/>
          <w:szCs w:val="24"/>
        </w:rPr>
        <w:tab/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Участвовать в диалоге на уроке и в жизненных ситуациях.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Отвечать на вопросы учителя, товарищей по классу. 2. Соблюдать простейшие нормы речевого этикета: здороваться, прощаться, благодарить.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Слушать и понимать речь других. </w:t>
      </w:r>
    </w:p>
    <w:p w:rsidR="006F033D" w:rsidRPr="00E930A8" w:rsidRDefault="006F033D" w:rsidP="006F033D">
      <w:pPr>
        <w:pStyle w:val="a5"/>
        <w:numPr>
          <w:ilvl w:val="0"/>
          <w:numId w:val="22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Участвовать в паре.</w:t>
      </w:r>
    </w:p>
    <w:p w:rsidR="00DD328A" w:rsidRPr="00E930A8" w:rsidRDefault="00DD328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Общими ориентирами в достижении </w:t>
      </w:r>
      <w:r w:rsidRPr="00E930A8">
        <w:rPr>
          <w:rFonts w:ascii="Times New Roman" w:hAnsi="Times New Roman" w:cs="Times New Roman"/>
          <w:sz w:val="24"/>
          <w:szCs w:val="24"/>
          <w:u w:val="single"/>
        </w:rPr>
        <w:t>предметных результатов</w:t>
      </w:r>
      <w:r w:rsidRPr="00E930A8">
        <w:rPr>
          <w:rFonts w:ascii="Times New Roman" w:hAnsi="Times New Roman" w:cs="Times New Roman"/>
          <w:sz w:val="24"/>
          <w:szCs w:val="24"/>
        </w:rPr>
        <w:t xml:space="preserve"> освоения содержания коррекционного курса «Произношение» выступают: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психофизиологических механизмов, лежащих в основе произносительной речи (сенсомоторных операций порождения речевого высказывания);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нормативное/компенсированное произношение звуков русского языка во взаимодействии между звучанием, лексическим значением слова и его графической формой; осознание единства звукового состава слова и его значения;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умений осуществлять операции языкового анализа и синтеза на уровне предложения и слова;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понятия слога как минимальной произносительной единицы, усвоение смыслоразличительной роли ударения;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сформированность умений воспроизводить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звуко</w:t>
      </w:r>
      <w:r w:rsidR="00996B89" w:rsidRPr="00E930A8">
        <w:rPr>
          <w:rFonts w:ascii="Times New Roman" w:hAnsi="Times New Roman" w:cs="Times New Roman"/>
          <w:sz w:val="24"/>
          <w:szCs w:val="24"/>
        </w:rPr>
        <w:t>-</w:t>
      </w:r>
      <w:r w:rsidRPr="00E930A8">
        <w:rPr>
          <w:rFonts w:ascii="Times New Roman" w:hAnsi="Times New Roman" w:cs="Times New Roman"/>
          <w:sz w:val="24"/>
          <w:szCs w:val="24"/>
        </w:rPr>
        <w:t>слоговую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структуру слов различной сложности (как изолированно, так и в условиях контекста); </w:t>
      </w:r>
    </w:p>
    <w:p w:rsidR="00DD328A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осознание эмоционально-экспрессивной и семантической функции интонации, умение пользоваться выразительной речью в соответствии с коммуникативной установкой; </w:t>
      </w:r>
    </w:p>
    <w:p w:rsidR="006F033D" w:rsidRPr="00E930A8" w:rsidRDefault="00DD328A" w:rsidP="00DD328A">
      <w:pPr>
        <w:pStyle w:val="a5"/>
        <w:numPr>
          <w:ilvl w:val="0"/>
          <w:numId w:val="10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сформированность речевых предпосылок к овладению чтению и письмом.</w:t>
      </w:r>
    </w:p>
    <w:p w:rsidR="006F033D" w:rsidRPr="00E930A8" w:rsidRDefault="00E11961" w:rsidP="00E11961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Формирование навыков произношения звуков и развитие фонематического восприятия.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Развитие моторики артикуляционного аппарата, формирование умений и навыков, необходимых для правильного произношения и коррекции звуков.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Правильное произношение и различение следующих звуков: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Развитие внимания, памяти, умение запомнить 3-4 инструкции и выполнить действия в заданной последовательности. Умение повторить слоговой ряд в заданной последовательности, состоящий из двух-трёх сочетаний (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па-по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ка-ха-ка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ус-ас-ос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спа-стаска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и т.д.), умение запомнить в данной последовательности 3-4 слова различного и сходного ритмического и звукового состава (мука, кот, вата, липа, лента, лимон, малина), заучивание наизусть стихов,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потешек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чистоговорок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>.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Развитие ритмической и </w:t>
      </w:r>
      <w:proofErr w:type="spellStart"/>
      <w:r w:rsidRPr="00E930A8">
        <w:rPr>
          <w:rFonts w:ascii="Times New Roman" w:hAnsi="Times New Roman" w:cs="Times New Roman"/>
          <w:b/>
          <w:sz w:val="24"/>
          <w:szCs w:val="24"/>
        </w:rPr>
        <w:t>звуко-слоговой</w:t>
      </w:r>
      <w:proofErr w:type="spellEnd"/>
      <w:r w:rsidRPr="00E930A8">
        <w:rPr>
          <w:rFonts w:ascii="Times New Roman" w:hAnsi="Times New Roman" w:cs="Times New Roman"/>
          <w:b/>
          <w:sz w:val="24"/>
          <w:szCs w:val="24"/>
        </w:rPr>
        <w:t xml:space="preserve"> структуры речи.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Усвоение произношения различных сочетаний звуков и слогов.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Формирование навыков произношения слов и предложений.</w:t>
      </w:r>
    </w:p>
    <w:p w:rsidR="00E11961" w:rsidRPr="00E930A8" w:rsidRDefault="00E11961" w:rsidP="00E11961">
      <w:pPr>
        <w:pStyle w:val="a5"/>
        <w:numPr>
          <w:ilvl w:val="0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Развитие навыков анализа и синтеза звукового состава слов.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Выделение начального, ударного гласного из слов (Оля, утка). Определение последовательности гласного в ряду из 2-3 гласных: [ау], [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аиу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]. 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 Анализ и синтез обратных слогов; выделение последнего согласного из слов (кот).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Выделение слогообразующего гласного из слов мох, пух и т. д.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 xml:space="preserve">Анализ и синтез прямых слогов </w:t>
      </w:r>
      <w:proofErr w:type="spellStart"/>
      <w:r w:rsidRPr="00E930A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>, су. Выделение первого согласного и словообразующего гласного из слов сани, совы и т. п.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Звуковой анализ слов суп, нос и т. п. (составление схем).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0A8">
        <w:rPr>
          <w:rFonts w:ascii="Times New Roman" w:hAnsi="Times New Roman" w:cs="Times New Roman"/>
          <w:sz w:val="24"/>
          <w:szCs w:val="24"/>
        </w:rPr>
        <w:t>Членение слов на слоги, составление слоговой схемы односложного, двухсложного и трехсложного слова.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30A8">
        <w:rPr>
          <w:rFonts w:ascii="Times New Roman" w:hAnsi="Times New Roman" w:cs="Times New Roman"/>
          <w:sz w:val="24"/>
          <w:szCs w:val="24"/>
        </w:rPr>
        <w:t>Звуко-слоговой</w:t>
      </w:r>
      <w:proofErr w:type="spellEnd"/>
      <w:r w:rsidRPr="00E930A8">
        <w:rPr>
          <w:rFonts w:ascii="Times New Roman" w:hAnsi="Times New Roman" w:cs="Times New Roman"/>
          <w:sz w:val="24"/>
          <w:szCs w:val="24"/>
        </w:rPr>
        <w:t xml:space="preserve"> анализ слов сова, косы и т. п. (составление схем).</w:t>
      </w:r>
    </w:p>
    <w:p w:rsidR="00E11961" w:rsidRPr="00E930A8" w:rsidRDefault="00E11961" w:rsidP="00E11961">
      <w:pPr>
        <w:pStyle w:val="a5"/>
        <w:numPr>
          <w:ilvl w:val="1"/>
          <w:numId w:val="24"/>
        </w:num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30A8">
        <w:rPr>
          <w:rFonts w:ascii="Times New Roman" w:hAnsi="Times New Roman" w:cs="Times New Roman"/>
          <w:sz w:val="24"/>
          <w:szCs w:val="24"/>
        </w:rPr>
        <w:t>Усвоение терминов “звук”, “слово”, “гласный звук”, “согласный звук”, “мягкий звук”, “твердый звук”, “слог”.</w:t>
      </w:r>
      <w:proofErr w:type="gramEnd"/>
      <w:r w:rsidRPr="00E930A8">
        <w:rPr>
          <w:rFonts w:ascii="Times New Roman" w:hAnsi="Times New Roman" w:cs="Times New Roman"/>
          <w:sz w:val="24"/>
          <w:szCs w:val="24"/>
        </w:rPr>
        <w:t xml:space="preserve"> Усвоение слогообразующей роли гласных. </w:t>
      </w:r>
    </w:p>
    <w:p w:rsidR="00E11961" w:rsidRPr="00E930A8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1961" w:rsidRPr="00E930A8">
        <w:rPr>
          <w:rFonts w:ascii="Times New Roman" w:hAnsi="Times New Roman" w:cs="Times New Roman"/>
          <w:sz w:val="24"/>
          <w:szCs w:val="24"/>
        </w:rPr>
        <w:t>Контроль достижения учениками уровня государственного образовательного стандарта осуществляется в виде диагностического обследования в начале учебного года и в конце.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33D" w:rsidRDefault="006F033D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Default="00165CB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Default="00165CB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0CA" w:rsidRDefault="00DA60C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BA" w:rsidRPr="00DA5F49" w:rsidRDefault="00165CBA" w:rsidP="00165CBA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F4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8"/>
        <w:gridCol w:w="12200"/>
        <w:gridCol w:w="992"/>
      </w:tblGrid>
      <w:tr w:rsidR="00165CBA" w:rsidRPr="00655152" w:rsidTr="00026383">
        <w:trPr>
          <w:trHeight w:val="433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02638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№ урока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02638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</w:rPr>
              <w:t>Тема и организационная форма проведения урока (уроков)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CBA" w:rsidRPr="004E4128" w:rsidRDefault="00165CBA" w:rsidP="0002638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5" w:line="240" w:lineRule="auto"/>
              <w:ind w:left="105"/>
            </w:pPr>
            <w:r>
              <w:t>Закрепление</w:t>
            </w:r>
            <w:r>
              <w:rPr>
                <w:spacing w:val="-5"/>
              </w:rPr>
              <w:t xml:space="preserve"> </w:t>
            </w:r>
            <w:r>
              <w:t>произношения</w:t>
            </w:r>
            <w:r>
              <w:rPr>
                <w:spacing w:val="-6"/>
              </w:rPr>
              <w:t xml:space="preserve"> </w:t>
            </w:r>
            <w:r>
              <w:t>гласных</w:t>
            </w:r>
            <w:r>
              <w:rPr>
                <w:spacing w:val="-4"/>
              </w:rPr>
              <w:t xml:space="preserve"> </w:t>
            </w:r>
            <w:r>
              <w:t>звуков.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412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-5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tabs>
                <w:tab w:val="left" w:pos="1834"/>
                <w:tab w:val="left" w:pos="3754"/>
                <w:tab w:val="left" w:pos="4965"/>
                <w:tab w:val="left" w:pos="6494"/>
              </w:tabs>
              <w:spacing w:before="0" w:line="250" w:lineRule="atLeast"/>
              <w:ind w:left="105" w:right="44"/>
            </w:pPr>
            <w:r>
              <w:t>Закрепление</w:t>
            </w:r>
            <w:r>
              <w:tab/>
              <w:t>произношения</w:t>
            </w:r>
            <w:r>
              <w:tab/>
              <w:t>мягких</w:t>
            </w:r>
            <w:r>
              <w:tab/>
              <w:t>согласных</w:t>
            </w:r>
            <w:r>
              <w:tab/>
            </w:r>
            <w:r>
              <w:rPr>
                <w:spacing w:val="-1"/>
              </w:rPr>
              <w:t>звуков: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мь</w:t>
            </w:r>
            <w:proofErr w:type="gramStart"/>
            <w:r>
              <w:t>,п</w:t>
            </w:r>
            <w:proofErr w:type="gramEnd"/>
            <w:r>
              <w:t>ь,вь,кь,нь,фь,ть,хь,сь,бь,дь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зь</w:t>
            </w:r>
            <w:proofErr w:type="spellEnd"/>
            <w:r>
              <w:t xml:space="preserve">, </w:t>
            </w:r>
            <w:proofErr w:type="spellStart"/>
            <w:r>
              <w:t>гь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6-9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0" w:line="250" w:lineRule="atLeast"/>
              <w:ind w:left="105"/>
            </w:pPr>
            <w:r>
              <w:t>Дифференциация</w:t>
            </w:r>
            <w:r>
              <w:rPr>
                <w:spacing w:val="14"/>
              </w:rPr>
              <w:t xml:space="preserve"> </w:t>
            </w:r>
            <w:r>
              <w:t>твердых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мягких</w:t>
            </w:r>
            <w:r>
              <w:rPr>
                <w:spacing w:val="15"/>
              </w:rPr>
              <w:t xml:space="preserve"> </w:t>
            </w:r>
            <w:r>
              <w:t>звуков: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м-мь</w:t>
            </w:r>
            <w:proofErr w:type="gramStart"/>
            <w:r>
              <w:t>,п</w:t>
            </w:r>
            <w:proofErr w:type="gramEnd"/>
            <w:r>
              <w:t>-пь</w:t>
            </w:r>
            <w:proofErr w:type="spellEnd"/>
            <w:r>
              <w:t>,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в-вь</w:t>
            </w:r>
            <w:proofErr w:type="spellEnd"/>
            <w:r>
              <w:t>,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к-кь</w:t>
            </w:r>
            <w:proofErr w:type="spellEnd"/>
            <w:r>
              <w:t>,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н-нь</w:t>
            </w:r>
            <w:proofErr w:type="spellEnd"/>
            <w:r>
              <w:t>,</w:t>
            </w:r>
            <w:r>
              <w:rPr>
                <w:spacing w:val="14"/>
              </w:rPr>
              <w:t xml:space="preserve"> </w:t>
            </w:r>
            <w:proofErr w:type="spellStart"/>
            <w:r>
              <w:t>ф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фь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т-ть</w:t>
            </w:r>
            <w:proofErr w:type="spellEnd"/>
            <w:r>
              <w:t xml:space="preserve">, </w:t>
            </w:r>
            <w:proofErr w:type="spellStart"/>
            <w:r>
              <w:t>х-хь</w:t>
            </w:r>
            <w:proofErr w:type="spellEnd"/>
            <w:r>
              <w:t xml:space="preserve">, </w:t>
            </w:r>
            <w:proofErr w:type="spellStart"/>
            <w:r>
              <w:t>с-сь</w:t>
            </w:r>
            <w:proofErr w:type="spellEnd"/>
            <w:r>
              <w:t xml:space="preserve">, </w:t>
            </w:r>
            <w:proofErr w:type="spellStart"/>
            <w:r>
              <w:t>б-бь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д-дь</w:t>
            </w:r>
            <w:proofErr w:type="spellEnd"/>
            <w:r>
              <w:t xml:space="preserve">, </w:t>
            </w:r>
            <w:proofErr w:type="spellStart"/>
            <w:r>
              <w:t>з-зь</w:t>
            </w:r>
            <w:proofErr w:type="spellEnd"/>
            <w:r>
              <w:t xml:space="preserve">, </w:t>
            </w:r>
            <w:proofErr w:type="spellStart"/>
            <w:r>
              <w:t>г-гь</w:t>
            </w:r>
            <w:proofErr w:type="spellEnd"/>
            <w:r>
              <w:t xml:space="preserve">, </w:t>
            </w:r>
            <w:proofErr w:type="spellStart"/>
            <w:r>
              <w:t>л-ль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р-рь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351941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5" w:line="240" w:lineRule="auto"/>
              <w:ind w:left="105"/>
            </w:pPr>
            <w:r>
              <w:t>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начале</w:t>
            </w:r>
            <w:r>
              <w:rPr>
                <w:spacing w:val="-2"/>
              </w:rPr>
              <w:t xml:space="preserve"> </w:t>
            </w: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после</w:t>
            </w:r>
            <w:r>
              <w:rPr>
                <w:spacing w:val="-2"/>
              </w:rPr>
              <w:t xml:space="preserve"> </w:t>
            </w:r>
            <w:r>
              <w:t>гласного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мягкого</w:t>
            </w:r>
            <w:r>
              <w:rPr>
                <w:spacing w:val="-2"/>
              </w:rPr>
              <w:t xml:space="preserve"> </w:t>
            </w:r>
            <w:r>
              <w:t>знака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11-14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0" w:line="252" w:lineRule="exact"/>
              <w:ind w:left="105" w:right="42"/>
            </w:pPr>
            <w:r>
              <w:t>Дифференциация</w:t>
            </w:r>
            <w:r>
              <w:rPr>
                <w:spacing w:val="14"/>
              </w:rPr>
              <w:t xml:space="preserve"> </w:t>
            </w:r>
            <w:proofErr w:type="spellStart"/>
            <w:proofErr w:type="gramStart"/>
            <w:r>
              <w:t>звонких-глухих</w:t>
            </w:r>
            <w:proofErr w:type="spellEnd"/>
            <w:proofErr w:type="gramEnd"/>
            <w:r>
              <w:rPr>
                <w:spacing w:val="15"/>
              </w:rPr>
              <w:t xml:space="preserve"> </w:t>
            </w:r>
            <w:r>
              <w:t>согласных</w:t>
            </w:r>
            <w:r>
              <w:rPr>
                <w:spacing w:val="14"/>
              </w:rPr>
              <w:t xml:space="preserve"> </w:t>
            </w:r>
            <w:r>
              <w:t>звуков:</w:t>
            </w:r>
            <w:r>
              <w:rPr>
                <w:spacing w:val="16"/>
              </w:rPr>
              <w:t xml:space="preserve"> </w:t>
            </w:r>
            <w:proofErr w:type="spellStart"/>
            <w:r>
              <w:t>в-ф</w:t>
            </w:r>
            <w:proofErr w:type="spellEnd"/>
            <w:r>
              <w:t>,</w:t>
            </w:r>
            <w:r>
              <w:rPr>
                <w:spacing w:val="14"/>
              </w:rPr>
              <w:t xml:space="preserve"> </w:t>
            </w:r>
            <w:proofErr w:type="spellStart"/>
            <w:r>
              <w:t>б-п</w:t>
            </w:r>
            <w:proofErr w:type="spellEnd"/>
            <w:r>
              <w:t>,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д-т</w:t>
            </w:r>
            <w:proofErr w:type="spellEnd"/>
            <w:r>
              <w:t>,</w:t>
            </w:r>
            <w:r>
              <w:rPr>
                <w:spacing w:val="14"/>
              </w:rPr>
              <w:t xml:space="preserve"> </w:t>
            </w:r>
            <w:proofErr w:type="spellStart"/>
            <w:r>
              <w:t>г-к</w:t>
            </w:r>
            <w:proofErr w:type="spellEnd"/>
            <w:r>
              <w:t>,</w:t>
            </w:r>
            <w:r>
              <w:rPr>
                <w:spacing w:val="18"/>
              </w:rPr>
              <w:t xml:space="preserve"> </w:t>
            </w:r>
            <w:proofErr w:type="spellStart"/>
            <w:r>
              <w:t>з-с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ж-ш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351941">
            <w:pPr>
              <w:pStyle w:val="TableParagraph"/>
              <w:spacing w:before="6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026383">
            <w:pPr>
              <w:pStyle w:val="TableParagraph"/>
              <w:spacing w:before="5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2"/>
              </w:rPr>
              <w:t xml:space="preserve"> </w:t>
            </w:r>
            <w:r>
              <w:t>Ш.</w:t>
            </w:r>
            <w:r>
              <w:rPr>
                <w:spacing w:val="-1"/>
              </w:rPr>
              <w:t xml:space="preserve"> </w:t>
            </w:r>
            <w:r>
              <w:t>Звук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8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Ц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6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5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19-21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ш-ж-с-з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E427AE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7AE" w:rsidRPr="004E4128" w:rsidRDefault="00E427AE" w:rsidP="0002638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22-24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026383">
            <w:pPr>
              <w:pStyle w:val="TableParagraph"/>
              <w:spacing w:before="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щ-ч-ть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7AE" w:rsidRDefault="00E427AE" w:rsidP="00351941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351941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1" w:rsidRDefault="00E427AE" w:rsidP="00E427AE">
            <w:pPr>
              <w:pStyle w:val="TableParagraph"/>
              <w:spacing w:before="3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25-27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351941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ц-щ-ч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B03E06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351941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1" w:rsidRDefault="00E427AE" w:rsidP="00E427AE">
            <w:pPr>
              <w:pStyle w:val="TableParagraph"/>
              <w:spacing w:before="3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28-30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351941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щ-ч-сь-с-ц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B03E06" w:rsidP="00351941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351941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1" w:rsidRDefault="00E427AE" w:rsidP="00E427AE">
            <w:pPr>
              <w:pStyle w:val="TableParagraph"/>
              <w:spacing w:before="3"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351941" w:rsidP="00026383">
            <w:pPr>
              <w:pStyle w:val="TableParagraph"/>
              <w:spacing w:before="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р-рь-л-ль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B03E06" w:rsidP="00351941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51941" w:rsidRPr="00655152" w:rsidTr="00026383"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41" w:rsidRDefault="00E427AE" w:rsidP="00E427AE">
            <w:pPr>
              <w:pStyle w:val="TableParagraph"/>
              <w:spacing w:before="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1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351941" w:rsidP="00026383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941" w:rsidRDefault="00B03E06" w:rsidP="00351941">
            <w:pPr>
              <w:pStyle w:val="TableParagraph"/>
              <w:spacing w:before="6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D5F1A" w:rsidRPr="00165CBA" w:rsidRDefault="00B03E06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17</w:t>
      </w:r>
      <w:r w:rsidR="00165CBA" w:rsidRPr="00165CBA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3D5F1A" w:rsidRPr="00E930A8" w:rsidRDefault="003D5F1A" w:rsidP="00DC5B69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CBA" w:rsidRDefault="00165CB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5F49" w:rsidRDefault="00DA5F49" w:rsidP="00E427AE">
      <w:pPr>
        <w:shd w:val="clear" w:color="auto" w:fill="FFFFFF"/>
        <w:tabs>
          <w:tab w:val="left" w:pos="667"/>
        </w:tabs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D5F1A" w:rsidRPr="00E930A8" w:rsidRDefault="003D5F1A" w:rsidP="00E930A8">
      <w:pPr>
        <w:shd w:val="clear" w:color="auto" w:fill="FFFFFF"/>
        <w:tabs>
          <w:tab w:val="left" w:pos="667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lastRenderedPageBreak/>
        <w:t>Календа</w:t>
      </w:r>
      <w:r w:rsidR="00150229">
        <w:rPr>
          <w:rFonts w:ascii="Times New Roman" w:hAnsi="Times New Roman" w:cs="Times New Roman"/>
          <w:b/>
          <w:sz w:val="24"/>
          <w:szCs w:val="24"/>
        </w:rPr>
        <w:t>рно-тематическое планирование (2</w:t>
      </w:r>
      <w:r w:rsidRPr="00E930A8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</w:p>
    <w:tbl>
      <w:tblPr>
        <w:tblStyle w:val="a6"/>
        <w:tblW w:w="14771" w:type="dxa"/>
        <w:tblInd w:w="-34" w:type="dxa"/>
        <w:tblLook w:val="04A0"/>
      </w:tblPr>
      <w:tblGrid>
        <w:gridCol w:w="1022"/>
        <w:gridCol w:w="3541"/>
        <w:gridCol w:w="9065"/>
        <w:gridCol w:w="7"/>
        <w:gridCol w:w="1136"/>
      </w:tblGrid>
      <w:tr w:rsidR="003D5F1A" w:rsidRPr="00E930A8" w:rsidTr="00150229">
        <w:trPr>
          <w:trHeight w:val="44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A" w:rsidRPr="00E930A8" w:rsidRDefault="003D5F1A" w:rsidP="00026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026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026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F1A" w:rsidRPr="00E930A8" w:rsidRDefault="003D5F1A" w:rsidP="00026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A15F2" w:rsidRPr="00E930A8" w:rsidTr="00DB7799">
        <w:trPr>
          <w:trHeight w:val="564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026383">
            <w:pPr>
              <w:pStyle w:val="TableParagraph"/>
              <w:spacing w:before="5" w:line="240" w:lineRule="auto"/>
              <w:ind w:left="105"/>
            </w:pPr>
            <w:r>
              <w:t>Закрепление</w:t>
            </w:r>
            <w:r>
              <w:rPr>
                <w:spacing w:val="-5"/>
              </w:rPr>
              <w:t xml:space="preserve"> </w:t>
            </w:r>
            <w:r>
              <w:t>произношения</w:t>
            </w:r>
            <w:r>
              <w:rPr>
                <w:spacing w:val="-6"/>
              </w:rPr>
              <w:t xml:space="preserve"> </w:t>
            </w:r>
            <w:r>
              <w:t>гласных</w:t>
            </w:r>
            <w:r>
              <w:rPr>
                <w:spacing w:val="-4"/>
              </w:rPr>
              <w:t xml:space="preserve"> </w:t>
            </w:r>
            <w:r>
              <w:t>звуков.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C91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 артикуляционного аппарата, формирование умений и навыков, необходимых для правильного произношения и коррекции </w:t>
            </w:r>
            <w:proofErr w:type="spell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gram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роизнесение</w:t>
            </w:r>
            <w:proofErr w:type="spell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 ряда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уиуауиуауаиу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т.п.).</w:t>
            </w:r>
          </w:p>
          <w:p w:rsidR="00BA15F2" w:rsidRDefault="00BA15F2" w:rsidP="00C91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начального, ударного гласного из слов (Оля, утка). </w:t>
            </w:r>
          </w:p>
          <w:p w:rsidR="00BA15F2" w:rsidRPr="00E930A8" w:rsidRDefault="00BA15F2" w:rsidP="00C91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гласного в ряду из 2-3 гласных: [ау]</w:t>
            </w:r>
            <w:proofErr w:type="gramStart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,[</w:t>
            </w:r>
            <w:proofErr w:type="spellStart"/>
            <w:proofErr w:type="gram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аиу</w:t>
            </w:r>
            <w:proofErr w:type="spellEnd"/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]. Усвоение терминов “звук”, “слово”, “гласный звук”.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BA15F2" w:rsidRPr="00E930A8" w:rsidTr="00F03F47">
        <w:trPr>
          <w:trHeight w:val="63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C91B4F">
            <w:pPr>
              <w:pStyle w:val="TableParagraph"/>
              <w:tabs>
                <w:tab w:val="left" w:pos="1834"/>
                <w:tab w:val="left" w:pos="3754"/>
                <w:tab w:val="left" w:pos="4965"/>
                <w:tab w:val="left" w:pos="6494"/>
              </w:tabs>
              <w:spacing w:before="0" w:line="250" w:lineRule="atLeast"/>
              <w:ind w:left="105" w:right="44"/>
            </w:pPr>
            <w:r>
              <w:t>Закрепление</w:t>
            </w:r>
            <w:r>
              <w:tab/>
              <w:t xml:space="preserve">произношения мягких согласных </w:t>
            </w:r>
            <w:r>
              <w:rPr>
                <w:spacing w:val="-1"/>
              </w:rPr>
              <w:t>звуков: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мь</w:t>
            </w:r>
            <w:proofErr w:type="gramStart"/>
            <w:r>
              <w:t>,п</w:t>
            </w:r>
            <w:proofErr w:type="gramEnd"/>
            <w:r>
              <w:t>ь,вь,кь,нь,фь,ть,хь,сь,бь,дь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зь</w:t>
            </w:r>
            <w:proofErr w:type="spellEnd"/>
            <w:r>
              <w:t xml:space="preserve">, </w:t>
            </w:r>
            <w:proofErr w:type="spellStart"/>
            <w:r>
              <w:t>гь</w:t>
            </w:r>
            <w:proofErr w:type="spellEnd"/>
            <w:r>
              <w:t>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Pr="00E930A8" w:rsidRDefault="00BA15F2" w:rsidP="00F41C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CE2">
              <w:rPr>
                <w:rFonts w:ascii="Times New Roman" w:hAnsi="Times New Roman"/>
                <w:sz w:val="24"/>
                <w:szCs w:val="24"/>
              </w:rPr>
              <w:t>Отработка правильного или скомпенсированного произношения слоговых сочетаний с мягкими согласными звуками в слогах со стечением согласных и без стечения, открытых и закрытых, слоговых последовательностей с различным порядком слогов и ударением.</w:t>
            </w:r>
            <w:r w:rsidRPr="00E930A8">
              <w:rPr>
                <w:rFonts w:ascii="Times New Roman" w:hAnsi="Times New Roman"/>
                <w:sz w:val="24"/>
                <w:szCs w:val="24"/>
              </w:rPr>
              <w:t xml:space="preserve"> Дифференциация звуков.</w:t>
            </w:r>
          </w:p>
          <w:p w:rsidR="00BA15F2" w:rsidRPr="00F41CE2" w:rsidRDefault="00BA15F2" w:rsidP="00F41CE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0A8">
              <w:rPr>
                <w:rFonts w:ascii="Times New Roman" w:hAnsi="Times New Roman"/>
                <w:sz w:val="24"/>
                <w:szCs w:val="24"/>
              </w:rPr>
              <w:t>Произнесение различных сочетаний из прямых, обратных, закрытых слогов и слогов со стечением согласных с ускорением темпа и изменением последовательности или структуры слогов.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A15F2" w:rsidRPr="00E930A8" w:rsidTr="00BA15F2">
        <w:trPr>
          <w:trHeight w:val="306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026383">
            <w:pPr>
              <w:pStyle w:val="TableParagraph"/>
              <w:spacing w:before="0" w:line="250" w:lineRule="atLeast"/>
              <w:ind w:left="105"/>
            </w:pPr>
            <w:r>
              <w:t>Дифференциация</w:t>
            </w:r>
            <w:r>
              <w:rPr>
                <w:spacing w:val="14"/>
              </w:rPr>
              <w:t xml:space="preserve"> </w:t>
            </w:r>
            <w:r>
              <w:t>твердых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мягких</w:t>
            </w:r>
            <w:r>
              <w:rPr>
                <w:spacing w:val="15"/>
              </w:rPr>
              <w:t xml:space="preserve"> </w:t>
            </w:r>
            <w:r>
              <w:t>звуков: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м-мь</w:t>
            </w:r>
            <w:proofErr w:type="gramStart"/>
            <w:r>
              <w:t>,п</w:t>
            </w:r>
            <w:proofErr w:type="gramEnd"/>
            <w:r>
              <w:t>-пь</w:t>
            </w:r>
            <w:proofErr w:type="spellEnd"/>
            <w:r>
              <w:t>,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в-вь</w:t>
            </w:r>
            <w:proofErr w:type="spellEnd"/>
            <w:r>
              <w:t>,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к-кь</w:t>
            </w:r>
            <w:proofErr w:type="spellEnd"/>
            <w:r>
              <w:t>,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н-нь</w:t>
            </w:r>
            <w:proofErr w:type="spellEnd"/>
            <w:r>
              <w:t>,</w:t>
            </w:r>
            <w:r>
              <w:rPr>
                <w:spacing w:val="14"/>
              </w:rPr>
              <w:t xml:space="preserve"> </w:t>
            </w:r>
            <w:proofErr w:type="spellStart"/>
            <w:r>
              <w:t>ф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фь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т-ть</w:t>
            </w:r>
            <w:proofErr w:type="spellEnd"/>
            <w:r>
              <w:t xml:space="preserve">, </w:t>
            </w:r>
            <w:proofErr w:type="spellStart"/>
            <w:r>
              <w:t>х-хь</w:t>
            </w:r>
            <w:proofErr w:type="spellEnd"/>
            <w:r>
              <w:t xml:space="preserve">, </w:t>
            </w:r>
            <w:proofErr w:type="spellStart"/>
            <w:r>
              <w:t>с-сь</w:t>
            </w:r>
            <w:proofErr w:type="spellEnd"/>
            <w:r>
              <w:t xml:space="preserve">, </w:t>
            </w:r>
            <w:proofErr w:type="spellStart"/>
            <w:r>
              <w:t>б-бь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д-дь</w:t>
            </w:r>
            <w:proofErr w:type="spellEnd"/>
            <w:r>
              <w:t xml:space="preserve">, </w:t>
            </w:r>
            <w:proofErr w:type="spellStart"/>
            <w:r>
              <w:t>з-зь</w:t>
            </w:r>
            <w:proofErr w:type="spellEnd"/>
            <w:r>
              <w:t xml:space="preserve">, </w:t>
            </w:r>
            <w:proofErr w:type="spellStart"/>
            <w:r>
              <w:t>г-гь</w:t>
            </w:r>
            <w:proofErr w:type="spellEnd"/>
            <w:r>
              <w:t xml:space="preserve">, </w:t>
            </w:r>
            <w:proofErr w:type="spellStart"/>
            <w:r>
              <w:t>л-ль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р-рь</w:t>
            </w:r>
            <w:proofErr w:type="spellEnd"/>
            <w:r>
              <w:t>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Дифференциация изученных твердых и мягк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согласных в сочетаниях.</w:t>
            </w:r>
          </w:p>
          <w:p w:rsidR="00BA15F2" w:rsidRPr="00F41CE2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Произнесение слоговых рядов с чередованием ударных и неударных слогов и т.д.</w:t>
            </w:r>
            <w:r w:rsidRPr="00F41CE2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Дифференциация произношения звуков, различающихся по месту образования.</w:t>
            </w:r>
          </w:p>
          <w:p w:rsidR="00BA15F2" w:rsidRPr="00E930A8" w:rsidRDefault="00BA15F2" w:rsidP="00F41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E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правильное произнесение предложений с использованием слов усвоенной </w:t>
            </w:r>
            <w:proofErr w:type="spellStart"/>
            <w:r w:rsidRPr="00F41CE2">
              <w:rPr>
                <w:rFonts w:ascii="Times New Roman" w:hAnsi="Times New Roman" w:cs="Times New Roman"/>
                <w:sz w:val="24"/>
                <w:szCs w:val="24"/>
              </w:rPr>
              <w:t>звуко-слоговой</w:t>
            </w:r>
            <w:proofErr w:type="spellEnd"/>
            <w:r w:rsidRPr="00F41CE2">
              <w:rPr>
                <w:rFonts w:ascii="Times New Roman" w:hAnsi="Times New Roman" w:cs="Times New Roman"/>
                <w:sz w:val="24"/>
                <w:szCs w:val="24"/>
              </w:rPr>
              <w:t xml:space="preserve"> 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5F2" w:rsidRPr="00E930A8" w:rsidRDefault="00BA15F2" w:rsidP="00F41C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Членение слов на слоги, составление слоговой схемы односложного,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двухсложного и трехсложного слова. Анализ и синтез прямых слогов. Выделение первого согласного и словообразующего гласного из слов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ни, сено</w:t>
            </w: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 xml:space="preserve"> и т. п.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A15F2" w:rsidRPr="00E930A8" w:rsidTr="00F03F47">
        <w:trPr>
          <w:trHeight w:val="59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5" w:line="240" w:lineRule="auto"/>
              <w:ind w:left="105"/>
            </w:pPr>
            <w:r>
              <w:t>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начале</w:t>
            </w:r>
            <w:r>
              <w:rPr>
                <w:spacing w:val="-2"/>
              </w:rPr>
              <w:t xml:space="preserve"> </w:t>
            </w: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после</w:t>
            </w:r>
            <w:r>
              <w:rPr>
                <w:spacing w:val="-2"/>
              </w:rPr>
              <w:t xml:space="preserve"> </w:t>
            </w:r>
            <w:r>
              <w:t>гласного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мягкого</w:t>
            </w:r>
            <w:r>
              <w:rPr>
                <w:spacing w:val="-2"/>
              </w:rPr>
              <w:t xml:space="preserve"> </w:t>
            </w:r>
            <w:r>
              <w:t>знака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F41CE2" w:rsidRDefault="00BA15F2" w:rsidP="00F41C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F41CE2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zh-CN"/>
              </w:rPr>
              <w:t>Различать</w:t>
            </w:r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 согласный звук [</w:t>
            </w:r>
            <w:proofErr w:type="spellStart"/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й</w:t>
            </w:r>
            <w:proofErr w:type="spellEnd"/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’] и гласный звук [и]. </w:t>
            </w:r>
          </w:p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 xml:space="preserve">Отработка произношения звука Й после гласного и разделительного мягкого знака. Различение на слух и произнесение сочетаний типа </w:t>
            </w:r>
            <w:proofErr w:type="spellStart"/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тя-тья</w:t>
            </w:r>
            <w:proofErr w:type="spellEnd"/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ле-лье</w:t>
            </w:r>
            <w:proofErr w:type="spellEnd"/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. Выделение в словах сочетаний со звуком Й. 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0,5</w:t>
            </w:r>
          </w:p>
        </w:tc>
      </w:tr>
      <w:tr w:rsidR="00BA15F2" w:rsidRPr="00E930A8" w:rsidTr="00F03F47">
        <w:trPr>
          <w:trHeight w:val="59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026383">
            <w:pPr>
              <w:pStyle w:val="TableParagraph"/>
              <w:spacing w:before="0" w:line="252" w:lineRule="exact"/>
              <w:ind w:left="105" w:right="42"/>
            </w:pPr>
            <w:r>
              <w:t>Дифференциация</w:t>
            </w:r>
            <w:r>
              <w:rPr>
                <w:spacing w:val="14"/>
              </w:rPr>
              <w:t xml:space="preserve"> </w:t>
            </w:r>
            <w:proofErr w:type="spellStart"/>
            <w:proofErr w:type="gramStart"/>
            <w:r>
              <w:t>звонких-глухих</w:t>
            </w:r>
            <w:proofErr w:type="spellEnd"/>
            <w:proofErr w:type="gramEnd"/>
            <w:r>
              <w:rPr>
                <w:spacing w:val="15"/>
              </w:rPr>
              <w:t xml:space="preserve"> </w:t>
            </w:r>
            <w:r>
              <w:t>согласных</w:t>
            </w:r>
            <w:r>
              <w:rPr>
                <w:spacing w:val="14"/>
              </w:rPr>
              <w:t xml:space="preserve"> </w:t>
            </w:r>
            <w:r>
              <w:t>звуков:</w:t>
            </w:r>
            <w:r>
              <w:rPr>
                <w:spacing w:val="16"/>
              </w:rPr>
              <w:t xml:space="preserve"> </w:t>
            </w:r>
            <w:proofErr w:type="spellStart"/>
            <w:r>
              <w:t>в-ф</w:t>
            </w:r>
            <w:proofErr w:type="spellEnd"/>
            <w:r>
              <w:t>,</w:t>
            </w:r>
            <w:r>
              <w:rPr>
                <w:spacing w:val="14"/>
              </w:rPr>
              <w:t xml:space="preserve"> </w:t>
            </w:r>
            <w:proofErr w:type="spellStart"/>
            <w:r>
              <w:t>б-п</w:t>
            </w:r>
            <w:proofErr w:type="spellEnd"/>
            <w:r>
              <w:t>,</w:t>
            </w:r>
            <w:r>
              <w:rPr>
                <w:spacing w:val="15"/>
              </w:rPr>
              <w:t xml:space="preserve"> </w:t>
            </w:r>
            <w:proofErr w:type="spellStart"/>
            <w:r>
              <w:t>д-т</w:t>
            </w:r>
            <w:proofErr w:type="spellEnd"/>
            <w:r>
              <w:t>,</w:t>
            </w:r>
            <w:r>
              <w:rPr>
                <w:spacing w:val="14"/>
              </w:rPr>
              <w:t xml:space="preserve"> </w:t>
            </w:r>
            <w:proofErr w:type="spellStart"/>
            <w:r>
              <w:t>г-к</w:t>
            </w:r>
            <w:proofErr w:type="spellEnd"/>
            <w:r>
              <w:t>,</w:t>
            </w:r>
            <w:r>
              <w:rPr>
                <w:spacing w:val="18"/>
              </w:rPr>
              <w:t xml:space="preserve"> </w:t>
            </w:r>
            <w:proofErr w:type="spellStart"/>
            <w:r>
              <w:t>з-с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ж-ш</w:t>
            </w:r>
            <w:proofErr w:type="spellEnd"/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Pr="00F41CE2" w:rsidRDefault="00BA15F2" w:rsidP="00F41C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F41CE2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zh-CN"/>
              </w:rPr>
              <w:t>Различать</w:t>
            </w:r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 в слове и вне слова звонкие и глухие согласные звуки. </w:t>
            </w:r>
          </w:p>
          <w:p w:rsidR="00BA15F2" w:rsidRPr="00E930A8" w:rsidRDefault="00BA15F2" w:rsidP="000E7C3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F41CE2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zh-CN"/>
              </w:rPr>
              <w:t>Определять</w:t>
            </w:r>
            <w:r w:rsidRPr="00F41CE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 и правильно произносить, дифференцировать звонкие и глухие согласные звуки. 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6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A15F2" w:rsidRPr="00E930A8" w:rsidTr="00F03F47">
        <w:trPr>
          <w:trHeight w:val="57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026383">
            <w:pPr>
              <w:pStyle w:val="TableParagraph"/>
              <w:spacing w:before="5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2"/>
              </w:rPr>
              <w:t xml:space="preserve"> </w:t>
            </w:r>
            <w:r>
              <w:t>Ш.</w:t>
            </w:r>
            <w:r>
              <w:rPr>
                <w:spacing w:val="-1"/>
              </w:rPr>
              <w:t xml:space="preserve"> </w:t>
            </w:r>
            <w:r>
              <w:t>Звук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Ж.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Pr="00BA15F2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Закрепить знания о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сегда твёрдом согласном звуке [Ж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];</w:t>
            </w:r>
          </w:p>
          <w:p w:rsidR="00BA15F2" w:rsidRPr="00E930A8" w:rsidRDefault="00BA15F2" w:rsidP="0002638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ормировать умение различать звуки и буквы, гласные и согласные звуки; умение составлять схемы слов, делить слова на слоги, выделять ударный слог; умение пересказывать прочитанное; обогащать словарный запас учащихся; развивать у детей фонематический слух, внимание, мышление, познавательные интересы.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BA15F2" w:rsidRPr="00E930A8" w:rsidTr="00F03F47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BA15F2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акрепить знания о всегда мягком согласном звуке [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Щ</w:t>
            </w:r>
            <w:proofErr w:type="gramEnd"/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];</w:t>
            </w:r>
          </w:p>
          <w:p w:rsidR="00BA15F2" w:rsidRPr="00E930A8" w:rsidRDefault="00BA15F2" w:rsidP="00BA15F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Ф</w:t>
            </w:r>
            <w:r w:rsidRPr="00BA15F2">
              <w:rPr>
                <w:rFonts w:ascii="Times New Roman" w:eastAsiaTheme="minorHAnsi" w:hAnsi="Times New Roman"/>
                <w:sz w:val="24"/>
                <w:szCs w:val="24"/>
                <w:lang w:eastAsia="zh-CN"/>
              </w:rPr>
              <w:t>ормировать умение различать звуки и буквы, гласные и согласные звуки; умение составлять схемы слов, делить слова на слоги, выделять ударный слог; умение пересказывать прочитанное; обогащать словарный запас учащихся; развивать у детей фонематический слух, внимание, мышление, познавательные интересы.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BA15F2" w:rsidRPr="00E930A8" w:rsidTr="00F03F47">
        <w:trPr>
          <w:trHeight w:val="5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8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Ц</w:t>
            </w:r>
            <w:proofErr w:type="gramEnd"/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BA15F2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Закрепить знания о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сегда твёрдом согласном звуке [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Ц</w:t>
            </w:r>
            <w:proofErr w:type="gramEnd"/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];</w:t>
            </w:r>
          </w:p>
          <w:p w:rsidR="00BA15F2" w:rsidRPr="00E930A8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ормировать умение различать звуки и буквы, гласные и согласные звуки; умение составлять схемы слов, делить слова на слоги, выделять ударный слог; умение пересказывать прочитанное; обогащать словарный запас учащихся; развивать у детей фонематический слух, внимание, мышление, познавательные интересы.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6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BA15F2" w:rsidRPr="00E930A8" w:rsidTr="00F03F47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5" w:line="240" w:lineRule="auto"/>
              <w:ind w:left="105"/>
            </w:pPr>
            <w:r>
              <w:t>Звук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буква</w:t>
            </w:r>
            <w:r>
              <w:rPr>
                <w:spacing w:val="-1"/>
              </w:rPr>
              <w:t xml:space="preserve"> </w:t>
            </w:r>
            <w:r>
              <w:t>Ч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BA15F2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</w:pP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Закрепить знания о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сегда мягком согласном звуке [Ч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];</w:t>
            </w:r>
          </w:p>
          <w:p w:rsidR="00BA15F2" w:rsidRPr="00E930A8" w:rsidRDefault="00BA15F2" w:rsidP="00BA15F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>Ф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t xml:space="preserve">ормировать умение различать звуки и буквы, гласные и согласные звуки; умение составлять схемы слов, делить слова на слоги, выделять ударный слог; умение пересказывать прочитанное; обогащать словарный запас учащихся; развивать у детей </w:t>
            </w:r>
            <w:r w:rsidRPr="00BA15F2">
              <w:rPr>
                <w:rFonts w:ascii="Times New Roman" w:eastAsiaTheme="minorHAnsi" w:hAnsi="Times New Roman" w:cs="Times New Roman"/>
                <w:sz w:val="24"/>
                <w:szCs w:val="24"/>
                <w:lang w:eastAsia="zh-CN"/>
              </w:rPr>
              <w:lastRenderedPageBreak/>
              <w:t>фонематический слух, внимание, мышление, познавательные интересы.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ш-ж-с-з</w:t>
            </w:r>
            <w:proofErr w:type="spellEnd"/>
          </w:p>
        </w:tc>
        <w:tc>
          <w:tcPr>
            <w:tcW w:w="9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5F2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Дифференциация изученных твердых и мягк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согласных в сочетаниях.</w:t>
            </w:r>
          </w:p>
          <w:p w:rsidR="00BA15F2" w:rsidRPr="00F41CE2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0A8">
              <w:rPr>
                <w:rFonts w:ascii="Times New Roman" w:hAnsi="Times New Roman" w:cs="Times New Roman"/>
                <w:sz w:val="24"/>
                <w:szCs w:val="24"/>
              </w:rPr>
              <w:t>Произнесение слоговых рядов с чередованием ударных и неударных слогов и т.д.</w:t>
            </w:r>
            <w:r w:rsidRPr="00F41CE2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Дифференциация произношения звуков, различающихся по месту образования.</w:t>
            </w:r>
          </w:p>
          <w:p w:rsidR="00BA15F2" w:rsidRPr="00E930A8" w:rsidRDefault="00BA15F2" w:rsidP="00BA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E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правильное произнесение предложений с использованием слов усвоенной </w:t>
            </w:r>
            <w:proofErr w:type="spellStart"/>
            <w:r w:rsidRPr="00F41CE2">
              <w:rPr>
                <w:rFonts w:ascii="Times New Roman" w:hAnsi="Times New Roman" w:cs="Times New Roman"/>
                <w:sz w:val="24"/>
                <w:szCs w:val="24"/>
              </w:rPr>
              <w:t>звуко-слоговой</w:t>
            </w:r>
            <w:proofErr w:type="spellEnd"/>
            <w:r w:rsidRPr="00F41CE2">
              <w:rPr>
                <w:rFonts w:ascii="Times New Roman" w:hAnsi="Times New Roman" w:cs="Times New Roman"/>
                <w:sz w:val="24"/>
                <w:szCs w:val="24"/>
              </w:rPr>
              <w:t xml:space="preserve"> 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щ-ч-ть</w:t>
            </w:r>
            <w:proofErr w:type="spellEnd"/>
          </w:p>
        </w:tc>
        <w:tc>
          <w:tcPr>
            <w:tcW w:w="9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ц-щ-ч</w:t>
            </w:r>
            <w:proofErr w:type="spellEnd"/>
          </w:p>
        </w:tc>
        <w:tc>
          <w:tcPr>
            <w:tcW w:w="9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щ-ч-сь-с-ц</w:t>
            </w:r>
            <w:proofErr w:type="spellEnd"/>
          </w:p>
        </w:tc>
        <w:tc>
          <w:tcPr>
            <w:tcW w:w="9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BA15F2" w:rsidRPr="00E930A8" w:rsidTr="0096007B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р-рь-л-ль</w:t>
            </w:r>
            <w:proofErr w:type="spellEnd"/>
          </w:p>
        </w:tc>
        <w:tc>
          <w:tcPr>
            <w:tcW w:w="9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3" w:line="240" w:lineRule="auto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15F2" w:rsidRPr="00E930A8" w:rsidTr="00F03F47">
        <w:trPr>
          <w:trHeight w:val="49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026383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Pr="00E930A8" w:rsidRDefault="00BA15F2" w:rsidP="00026383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5F2" w:rsidRDefault="00BA15F2" w:rsidP="00DC77F4">
            <w:pPr>
              <w:pStyle w:val="TableParagraph"/>
              <w:spacing w:before="6"/>
              <w:ind w:left="4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D5F1A" w:rsidRPr="00E930A8" w:rsidRDefault="00F4226C" w:rsidP="003D5F1A">
      <w:pPr>
        <w:shd w:val="clear" w:color="auto" w:fill="FFFFFF"/>
        <w:tabs>
          <w:tab w:val="left" w:pos="667"/>
        </w:tabs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0A8">
        <w:rPr>
          <w:rFonts w:ascii="Times New Roman" w:hAnsi="Times New Roman" w:cs="Times New Roman"/>
          <w:b/>
          <w:sz w:val="24"/>
          <w:szCs w:val="24"/>
        </w:rPr>
        <w:t>Итого:</w:t>
      </w:r>
      <w:r w:rsidR="00ED3DE3" w:rsidRPr="00E930A8">
        <w:rPr>
          <w:rFonts w:ascii="Times New Roman" w:hAnsi="Times New Roman" w:cs="Times New Roman"/>
          <w:b/>
          <w:sz w:val="24"/>
          <w:szCs w:val="24"/>
        </w:rPr>
        <w:t xml:space="preserve"> 16, 5 часов</w:t>
      </w:r>
    </w:p>
    <w:sectPr w:rsidR="003D5F1A" w:rsidRPr="00E930A8" w:rsidSect="0095045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CA8" w:rsidRDefault="00AC2CA8" w:rsidP="00F03F47">
      <w:pPr>
        <w:spacing w:after="0" w:line="240" w:lineRule="auto"/>
      </w:pPr>
      <w:r>
        <w:separator/>
      </w:r>
    </w:p>
  </w:endnote>
  <w:endnote w:type="continuationSeparator" w:id="1">
    <w:p w:rsidR="00AC2CA8" w:rsidRDefault="00AC2CA8" w:rsidP="00F0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CA8" w:rsidRDefault="00AC2CA8" w:rsidP="00F03F47">
      <w:pPr>
        <w:spacing w:after="0" w:line="240" w:lineRule="auto"/>
      </w:pPr>
      <w:r>
        <w:separator/>
      </w:r>
    </w:p>
  </w:footnote>
  <w:footnote w:type="continuationSeparator" w:id="1">
    <w:p w:rsidR="00AC2CA8" w:rsidRDefault="00AC2CA8" w:rsidP="00F03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0E0B"/>
    <w:multiLevelType w:val="hybridMultilevel"/>
    <w:tmpl w:val="645E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1A65"/>
    <w:multiLevelType w:val="hybridMultilevel"/>
    <w:tmpl w:val="03821594"/>
    <w:lvl w:ilvl="0" w:tplc="8062C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C6F21"/>
    <w:multiLevelType w:val="hybridMultilevel"/>
    <w:tmpl w:val="35E6438E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A140D4"/>
    <w:multiLevelType w:val="hybridMultilevel"/>
    <w:tmpl w:val="7FCE764A"/>
    <w:lvl w:ilvl="0" w:tplc="86421556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6093B"/>
    <w:multiLevelType w:val="hybridMultilevel"/>
    <w:tmpl w:val="AB1CC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E3401"/>
    <w:multiLevelType w:val="hybridMultilevel"/>
    <w:tmpl w:val="0DDC10F4"/>
    <w:lvl w:ilvl="0" w:tplc="86421556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84E3676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90E41"/>
    <w:multiLevelType w:val="hybridMultilevel"/>
    <w:tmpl w:val="5680F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F44E4"/>
    <w:multiLevelType w:val="hybridMultilevel"/>
    <w:tmpl w:val="21D8CC22"/>
    <w:lvl w:ilvl="0" w:tplc="538A4192">
      <w:numFmt w:val="bullet"/>
      <w:lvlText w:val="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317D5"/>
    <w:multiLevelType w:val="hybridMultilevel"/>
    <w:tmpl w:val="0BA2B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758DF"/>
    <w:multiLevelType w:val="hybridMultilevel"/>
    <w:tmpl w:val="3B5E0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14B41"/>
    <w:multiLevelType w:val="hybridMultilevel"/>
    <w:tmpl w:val="2BFCD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32A31"/>
    <w:multiLevelType w:val="multilevel"/>
    <w:tmpl w:val="3F0C39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D720736"/>
    <w:multiLevelType w:val="hybridMultilevel"/>
    <w:tmpl w:val="B0F41898"/>
    <w:lvl w:ilvl="0" w:tplc="9B26A5F6">
      <w:start w:val="19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EC82D89"/>
    <w:multiLevelType w:val="hybridMultilevel"/>
    <w:tmpl w:val="37F04FBC"/>
    <w:lvl w:ilvl="0" w:tplc="8062C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E2E24"/>
    <w:multiLevelType w:val="hybridMultilevel"/>
    <w:tmpl w:val="986C0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9C16BA"/>
    <w:multiLevelType w:val="hybridMultilevel"/>
    <w:tmpl w:val="B44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B5D65"/>
    <w:multiLevelType w:val="hybridMultilevel"/>
    <w:tmpl w:val="7C60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B4208B"/>
    <w:multiLevelType w:val="hybridMultilevel"/>
    <w:tmpl w:val="5C2C8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40572F"/>
    <w:multiLevelType w:val="hybridMultilevel"/>
    <w:tmpl w:val="C7524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E50A13"/>
    <w:multiLevelType w:val="hybridMultilevel"/>
    <w:tmpl w:val="070CD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F53B2"/>
    <w:multiLevelType w:val="hybridMultilevel"/>
    <w:tmpl w:val="E47C2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673444"/>
    <w:multiLevelType w:val="hybridMultilevel"/>
    <w:tmpl w:val="A7F287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E853087"/>
    <w:multiLevelType w:val="hybridMultilevel"/>
    <w:tmpl w:val="14706B00"/>
    <w:lvl w:ilvl="0" w:tplc="538A4192">
      <w:numFmt w:val="bullet"/>
      <w:lvlText w:val="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AC0E8C"/>
    <w:multiLevelType w:val="hybridMultilevel"/>
    <w:tmpl w:val="678CD3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2"/>
  </w:num>
  <w:num w:numId="5">
    <w:abstractNumId w:val="18"/>
  </w:num>
  <w:num w:numId="6">
    <w:abstractNumId w:val="15"/>
  </w:num>
  <w:num w:numId="7">
    <w:abstractNumId w:val="14"/>
  </w:num>
  <w:num w:numId="8">
    <w:abstractNumId w:val="16"/>
  </w:num>
  <w:num w:numId="9">
    <w:abstractNumId w:val="6"/>
  </w:num>
  <w:num w:numId="10">
    <w:abstractNumId w:val="21"/>
  </w:num>
  <w:num w:numId="11">
    <w:abstractNumId w:val="23"/>
  </w:num>
  <w:num w:numId="12">
    <w:abstractNumId w:val="22"/>
  </w:num>
  <w:num w:numId="13">
    <w:abstractNumId w:val="7"/>
  </w:num>
  <w:num w:numId="14">
    <w:abstractNumId w:val="1"/>
  </w:num>
  <w:num w:numId="15">
    <w:abstractNumId w:val="13"/>
  </w:num>
  <w:num w:numId="16">
    <w:abstractNumId w:val="10"/>
  </w:num>
  <w:num w:numId="17">
    <w:abstractNumId w:val="17"/>
  </w:num>
  <w:num w:numId="18">
    <w:abstractNumId w:val="20"/>
  </w:num>
  <w:num w:numId="19">
    <w:abstractNumId w:val="9"/>
  </w:num>
  <w:num w:numId="20">
    <w:abstractNumId w:val="0"/>
  </w:num>
  <w:num w:numId="21">
    <w:abstractNumId w:val="4"/>
  </w:num>
  <w:num w:numId="22">
    <w:abstractNumId w:val="19"/>
  </w:num>
  <w:num w:numId="23">
    <w:abstractNumId w:val="8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55EF"/>
    <w:rsid w:val="00026383"/>
    <w:rsid w:val="000E7C32"/>
    <w:rsid w:val="00113EFF"/>
    <w:rsid w:val="00150229"/>
    <w:rsid w:val="00165CBA"/>
    <w:rsid w:val="001A3A05"/>
    <w:rsid w:val="0026598F"/>
    <w:rsid w:val="00351941"/>
    <w:rsid w:val="003D5F1A"/>
    <w:rsid w:val="004039F3"/>
    <w:rsid w:val="0049623F"/>
    <w:rsid w:val="004C4121"/>
    <w:rsid w:val="005331CA"/>
    <w:rsid w:val="00545276"/>
    <w:rsid w:val="00693F22"/>
    <w:rsid w:val="006B13AD"/>
    <w:rsid w:val="006F033D"/>
    <w:rsid w:val="006F55EF"/>
    <w:rsid w:val="00704DA2"/>
    <w:rsid w:val="0072784E"/>
    <w:rsid w:val="007A1E6E"/>
    <w:rsid w:val="007B467E"/>
    <w:rsid w:val="007D0A83"/>
    <w:rsid w:val="007E6031"/>
    <w:rsid w:val="008340D0"/>
    <w:rsid w:val="008F1D02"/>
    <w:rsid w:val="0095045B"/>
    <w:rsid w:val="00971FB8"/>
    <w:rsid w:val="00996B89"/>
    <w:rsid w:val="00A15718"/>
    <w:rsid w:val="00A52A74"/>
    <w:rsid w:val="00AC040A"/>
    <w:rsid w:val="00AC2CA8"/>
    <w:rsid w:val="00B03E06"/>
    <w:rsid w:val="00BA15F2"/>
    <w:rsid w:val="00C91B4F"/>
    <w:rsid w:val="00DA5F49"/>
    <w:rsid w:val="00DA60CA"/>
    <w:rsid w:val="00DB7799"/>
    <w:rsid w:val="00DC5B69"/>
    <w:rsid w:val="00DD328A"/>
    <w:rsid w:val="00E11961"/>
    <w:rsid w:val="00E427AE"/>
    <w:rsid w:val="00E63566"/>
    <w:rsid w:val="00E930A8"/>
    <w:rsid w:val="00EC5862"/>
    <w:rsid w:val="00ED3DE3"/>
    <w:rsid w:val="00EF5FAD"/>
    <w:rsid w:val="00F03F47"/>
    <w:rsid w:val="00F27549"/>
    <w:rsid w:val="00F41CE2"/>
    <w:rsid w:val="00F4226C"/>
    <w:rsid w:val="00FE3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5B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045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95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95045B"/>
    <w:rPr>
      <w:i/>
      <w:iCs/>
    </w:rPr>
  </w:style>
  <w:style w:type="paragraph" w:styleId="a5">
    <w:name w:val="List Paragraph"/>
    <w:basedOn w:val="a"/>
    <w:uiPriority w:val="99"/>
    <w:qFormat/>
    <w:rsid w:val="0095045B"/>
    <w:pPr>
      <w:ind w:left="720"/>
      <w:contextualSpacing/>
    </w:pPr>
  </w:style>
  <w:style w:type="table" w:styleId="a6">
    <w:name w:val="Table Grid"/>
    <w:basedOn w:val="a1"/>
    <w:uiPriority w:val="39"/>
    <w:rsid w:val="0095045B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А ОСН ТЕКСТ"/>
    <w:basedOn w:val="a"/>
    <w:rsid w:val="007A1E6E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2"/>
      <w:sz w:val="28"/>
      <w:szCs w:val="28"/>
      <w:lang w:eastAsia="ar-SA"/>
    </w:rPr>
  </w:style>
  <w:style w:type="paragraph" w:customStyle="1" w:styleId="14TexstOSNOVA1012">
    <w:name w:val="14TexstOSNOVA_10/12"/>
    <w:basedOn w:val="a"/>
    <w:uiPriority w:val="99"/>
    <w:rsid w:val="007B467E"/>
    <w:pPr>
      <w:autoSpaceDE w:val="0"/>
      <w:autoSpaceDN w:val="0"/>
      <w:adjustRightInd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8">
    <w:name w:val="No Spacing"/>
    <w:uiPriority w:val="1"/>
    <w:qFormat/>
    <w:rsid w:val="003D5F1A"/>
    <w:pPr>
      <w:autoSpaceDN w:val="0"/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2">
    <w:name w:val="c2"/>
    <w:basedOn w:val="a"/>
    <w:rsid w:val="003D5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0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3F47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F0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3F47"/>
    <w:rPr>
      <w:lang w:eastAsia="ru-RU"/>
    </w:rPr>
  </w:style>
  <w:style w:type="paragraph" w:customStyle="1" w:styleId="TableParagraph">
    <w:name w:val="Table Paragraph"/>
    <w:basedOn w:val="a"/>
    <w:uiPriority w:val="1"/>
    <w:qFormat/>
    <w:rsid w:val="00351941"/>
    <w:pPr>
      <w:widowControl w:val="0"/>
      <w:autoSpaceDE w:val="0"/>
      <w:autoSpaceDN w:val="0"/>
      <w:spacing w:before="1" w:after="0" w:line="273" w:lineRule="exact"/>
      <w:ind w:left="42"/>
    </w:pPr>
    <w:rPr>
      <w:rFonts w:ascii="Times New Roman" w:eastAsia="Times New Roman" w:hAnsi="Times New Roman" w:cs="Times New Roman"/>
      <w:lang w:eastAsia="en-US"/>
    </w:rPr>
  </w:style>
  <w:style w:type="character" w:customStyle="1" w:styleId="fontstyle01">
    <w:name w:val="fontstyle01"/>
    <w:rsid w:val="007E603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2566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2024-02-04T18:03:00Z</dcterms:created>
  <dcterms:modified xsi:type="dcterms:W3CDTF">2024-11-07T11:54:00Z</dcterms:modified>
</cp:coreProperties>
</file>